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2909" w14:textId="5C0C085C" w:rsidR="007A4335" w:rsidRPr="00E87234" w:rsidRDefault="00E21184" w:rsidP="00DB3BBB">
      <w:pPr>
        <w:pStyle w:val="Kop1"/>
        <w:tabs>
          <w:tab w:val="left" w:pos="2410"/>
        </w:tabs>
        <w:rPr>
          <w:rFonts w:ascii="Calibri" w:hAnsi="Calibri"/>
        </w:rPr>
      </w:pPr>
      <w:r>
        <w:t xml:space="preserve"> </w:t>
      </w:r>
      <w:r w:rsidR="007A4335">
        <w:br/>
      </w:r>
      <w:r w:rsidR="00DB3BD8" w:rsidRPr="00E87234">
        <w:rPr>
          <w:rFonts w:ascii="Calibri" w:hAnsi="Calibri"/>
          <w:caps/>
          <w:sz w:val="22"/>
        </w:rPr>
        <w:t xml:space="preserve">Voorstel </w:t>
      </w:r>
      <w:r w:rsidR="007A4335" w:rsidRPr="00E87234">
        <w:rPr>
          <w:rFonts w:ascii="Calibri" w:hAnsi="Calibri"/>
          <w:caps/>
          <w:sz w:val="22"/>
        </w:rPr>
        <w:t>AAN:</w:t>
      </w:r>
      <w:r w:rsidR="00DB3BBB" w:rsidRPr="00E87234">
        <w:rPr>
          <w:rFonts w:ascii="Calibri" w:hAnsi="Calibri"/>
          <w:caps/>
          <w:sz w:val="22"/>
        </w:rPr>
        <w:tab/>
      </w:r>
      <w:sdt>
        <w:sdtPr>
          <w:rPr>
            <w:rFonts w:ascii="Calibri" w:hAnsi="Calibri"/>
            <w:caps/>
            <w:sz w:val="22"/>
          </w:rPr>
          <w:id w:val="-598400225"/>
          <w:placeholder>
            <w:docPart w:val="4D4A7EA6275343F2B2C3D0EB1284430A"/>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3E4C2F">
            <w:rPr>
              <w:rFonts w:ascii="Calibri" w:hAnsi="Calibri"/>
              <w:caps/>
              <w:sz w:val="22"/>
            </w:rPr>
            <w:t>Algemeen Bestuur</w:t>
          </w:r>
        </w:sdtContent>
      </w:sdt>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2268"/>
      </w:tblGrid>
      <w:tr w:rsidR="007B3D52" w:rsidRPr="00E87234" w14:paraId="4927290C" w14:textId="77777777" w:rsidTr="00B2310B">
        <w:tc>
          <w:tcPr>
            <w:tcW w:w="2376" w:type="dxa"/>
            <w:tcBorders>
              <w:top w:val="nil"/>
              <w:left w:val="nil"/>
              <w:bottom w:val="nil"/>
              <w:right w:val="nil"/>
            </w:tcBorders>
          </w:tcPr>
          <w:p w14:paraId="4927290A" w14:textId="77777777" w:rsidR="007B3D52" w:rsidRPr="00E87234" w:rsidRDefault="007B3D52" w:rsidP="007B3D52">
            <w:pPr>
              <w:spacing w:after="0" w:line="312" w:lineRule="auto"/>
              <w:ind w:right="140"/>
              <w:rPr>
                <w:rFonts w:ascii="Calibri" w:hAnsi="Calibri"/>
                <w:sz w:val="20"/>
              </w:rPr>
            </w:pPr>
            <w:r w:rsidRPr="00E87234">
              <w:rPr>
                <w:rFonts w:ascii="Calibri" w:hAnsi="Calibri"/>
                <w:sz w:val="20"/>
              </w:rPr>
              <w:t>Vergaderdatum:</w:t>
            </w:r>
          </w:p>
        </w:tc>
        <w:tc>
          <w:tcPr>
            <w:tcW w:w="7371" w:type="dxa"/>
            <w:gridSpan w:val="3"/>
            <w:tcBorders>
              <w:top w:val="nil"/>
              <w:left w:val="nil"/>
              <w:bottom w:val="nil"/>
              <w:right w:val="nil"/>
            </w:tcBorders>
          </w:tcPr>
          <w:p w14:paraId="4927290B" w14:textId="374B2AD2" w:rsidR="007B3D52" w:rsidRPr="00E87234" w:rsidRDefault="003E4C2F" w:rsidP="0050270A">
            <w:pPr>
              <w:spacing w:after="0" w:line="312" w:lineRule="auto"/>
              <w:rPr>
                <w:rFonts w:asciiTheme="minorHAnsi" w:hAnsiTheme="minorHAnsi"/>
                <w:sz w:val="20"/>
                <w:szCs w:val="20"/>
              </w:rPr>
            </w:pPr>
            <w:r>
              <w:rPr>
                <w:rFonts w:asciiTheme="minorHAnsi" w:hAnsiTheme="minorHAnsi"/>
                <w:sz w:val="20"/>
                <w:szCs w:val="20"/>
              </w:rPr>
              <w:t xml:space="preserve"> </w:t>
            </w:r>
            <w:r w:rsidR="00713E17">
              <w:rPr>
                <w:rFonts w:asciiTheme="minorHAnsi" w:hAnsiTheme="minorHAnsi"/>
                <w:sz w:val="20"/>
                <w:szCs w:val="20"/>
              </w:rPr>
              <w:t>17</w:t>
            </w:r>
            <w:r w:rsidR="005C1005">
              <w:rPr>
                <w:rFonts w:asciiTheme="minorHAnsi" w:hAnsiTheme="minorHAnsi"/>
                <w:sz w:val="20"/>
                <w:szCs w:val="20"/>
              </w:rPr>
              <w:t xml:space="preserve"> </w:t>
            </w:r>
            <w:r>
              <w:rPr>
                <w:rFonts w:asciiTheme="minorHAnsi" w:hAnsiTheme="minorHAnsi"/>
                <w:sz w:val="20"/>
                <w:szCs w:val="20"/>
              </w:rPr>
              <w:t>dece</w:t>
            </w:r>
            <w:r w:rsidR="00950479">
              <w:rPr>
                <w:rFonts w:asciiTheme="minorHAnsi" w:hAnsiTheme="minorHAnsi"/>
                <w:sz w:val="20"/>
                <w:szCs w:val="20"/>
              </w:rPr>
              <w:t>m</w:t>
            </w:r>
            <w:r w:rsidR="00096262">
              <w:rPr>
                <w:rFonts w:asciiTheme="minorHAnsi" w:hAnsiTheme="minorHAnsi"/>
                <w:sz w:val="20"/>
                <w:szCs w:val="20"/>
              </w:rPr>
              <w:t>ber 202</w:t>
            </w:r>
            <w:r w:rsidR="00314E16">
              <w:rPr>
                <w:rFonts w:asciiTheme="minorHAnsi" w:hAnsiTheme="minorHAnsi"/>
                <w:sz w:val="20"/>
                <w:szCs w:val="20"/>
              </w:rPr>
              <w:t>5</w:t>
            </w:r>
          </w:p>
        </w:tc>
      </w:tr>
      <w:tr w:rsidR="007A4335" w:rsidRPr="00E87234" w14:paraId="49272912" w14:textId="77777777" w:rsidTr="00992D79">
        <w:tc>
          <w:tcPr>
            <w:tcW w:w="2376" w:type="dxa"/>
            <w:tcBorders>
              <w:top w:val="nil"/>
              <w:left w:val="nil"/>
              <w:bottom w:val="nil"/>
              <w:right w:val="nil"/>
            </w:tcBorders>
          </w:tcPr>
          <w:p w14:paraId="4927290D" w14:textId="77777777" w:rsidR="007A4335" w:rsidRPr="00E87234" w:rsidRDefault="007A4335" w:rsidP="00B67FFE">
            <w:pPr>
              <w:spacing w:after="0" w:line="312" w:lineRule="auto"/>
              <w:rPr>
                <w:rFonts w:ascii="Calibri" w:hAnsi="Calibri"/>
              </w:rPr>
            </w:pPr>
            <w:r w:rsidRPr="00E87234">
              <w:rPr>
                <w:rFonts w:ascii="Calibri" w:hAnsi="Calibri"/>
                <w:sz w:val="20"/>
              </w:rPr>
              <w:t xml:space="preserve">Agendapunt </w:t>
            </w:r>
            <w:proofErr w:type="spellStart"/>
            <w:r w:rsidRPr="00E87234">
              <w:rPr>
                <w:rFonts w:ascii="Calibri" w:hAnsi="Calibri"/>
                <w:sz w:val="20"/>
              </w:rPr>
              <w:t>nr</w:t>
            </w:r>
            <w:proofErr w:type="spellEnd"/>
            <w:r w:rsidRPr="00E87234">
              <w:rPr>
                <w:rFonts w:ascii="Calibri" w:hAnsi="Calibri"/>
                <w:sz w:val="20"/>
              </w:rPr>
              <w:t>:</w:t>
            </w:r>
          </w:p>
        </w:tc>
        <w:tc>
          <w:tcPr>
            <w:tcW w:w="3261" w:type="dxa"/>
            <w:tcBorders>
              <w:top w:val="nil"/>
              <w:left w:val="nil"/>
              <w:bottom w:val="nil"/>
              <w:right w:val="single" w:sz="4" w:space="0" w:color="A6A6A6"/>
            </w:tcBorders>
          </w:tcPr>
          <w:p w14:paraId="4927290E" w14:textId="77777777" w:rsidR="007A4335" w:rsidRPr="0050270A" w:rsidRDefault="007A4335" w:rsidP="00B67FFE">
            <w:pPr>
              <w:spacing w:after="0" w:line="312" w:lineRule="auto"/>
              <w:rPr>
                <w:rFonts w:ascii="Calibri" w:hAnsi="Calibri"/>
                <w:sz w:val="20"/>
                <w:szCs w:val="20"/>
              </w:rPr>
            </w:pPr>
          </w:p>
          <w:p w14:paraId="4927290F" w14:textId="77777777" w:rsidR="00554935" w:rsidRPr="0050270A"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49272910" w14:textId="77777777" w:rsidR="007A4335" w:rsidRPr="0050270A" w:rsidRDefault="007B3D52" w:rsidP="007B3D52">
            <w:pPr>
              <w:spacing w:after="0" w:line="312" w:lineRule="auto"/>
              <w:jc w:val="center"/>
              <w:rPr>
                <w:rFonts w:ascii="Calibri" w:hAnsi="Calibri"/>
                <w:b/>
                <w:i/>
                <w:szCs w:val="16"/>
              </w:rPr>
            </w:pPr>
            <w:r w:rsidRPr="0050270A">
              <w:rPr>
                <w:rFonts w:ascii="Calibri" w:hAnsi="Calibri"/>
                <w:b/>
                <w:i/>
                <w:szCs w:val="16"/>
              </w:rPr>
              <w:t>Route besluitvorming</w:t>
            </w:r>
          </w:p>
        </w:tc>
        <w:tc>
          <w:tcPr>
            <w:tcW w:w="2268" w:type="dxa"/>
            <w:tcBorders>
              <w:top w:val="single" w:sz="4" w:space="0" w:color="A6A6A6"/>
              <w:left w:val="single" w:sz="4" w:space="0" w:color="A6A6A6"/>
              <w:bottom w:val="single" w:sz="4" w:space="0" w:color="A6A6A6"/>
              <w:right w:val="single" w:sz="4" w:space="0" w:color="A6A6A6"/>
            </w:tcBorders>
            <w:vAlign w:val="center"/>
          </w:tcPr>
          <w:p w14:paraId="49272911" w14:textId="77777777" w:rsidR="007A4335" w:rsidRPr="0050270A" w:rsidRDefault="007B3D52" w:rsidP="007B3D52">
            <w:pPr>
              <w:spacing w:after="0" w:line="312" w:lineRule="auto"/>
              <w:jc w:val="center"/>
              <w:rPr>
                <w:rFonts w:ascii="Calibri" w:hAnsi="Calibri"/>
                <w:b/>
                <w:i/>
                <w:szCs w:val="16"/>
              </w:rPr>
            </w:pPr>
            <w:r w:rsidRPr="0050270A">
              <w:rPr>
                <w:rFonts w:ascii="Calibri" w:hAnsi="Calibri"/>
                <w:b/>
                <w:i/>
                <w:szCs w:val="16"/>
              </w:rPr>
              <w:t>Vergadering d.d.</w:t>
            </w:r>
          </w:p>
        </w:tc>
      </w:tr>
      <w:tr w:rsidR="008D09E4" w:rsidRPr="00E87234" w14:paraId="4927291C" w14:textId="77777777" w:rsidTr="00AF26D5">
        <w:tc>
          <w:tcPr>
            <w:tcW w:w="2376" w:type="dxa"/>
            <w:tcBorders>
              <w:top w:val="nil"/>
              <w:left w:val="nil"/>
              <w:bottom w:val="nil"/>
              <w:right w:val="nil"/>
            </w:tcBorders>
          </w:tcPr>
          <w:p w14:paraId="49272918" w14:textId="77777777" w:rsidR="008D09E4" w:rsidRPr="00E87234" w:rsidRDefault="008D09E4" w:rsidP="008D09E4">
            <w:pPr>
              <w:spacing w:after="0" w:line="312" w:lineRule="auto"/>
              <w:rPr>
                <w:rFonts w:ascii="Calibri" w:hAnsi="Calibri"/>
              </w:rPr>
            </w:pPr>
            <w:r w:rsidRPr="00E87234">
              <w:rPr>
                <w:rFonts w:ascii="Calibri" w:hAnsi="Calibri"/>
                <w:sz w:val="20"/>
              </w:rPr>
              <w:t>Status:</w:t>
            </w:r>
          </w:p>
        </w:tc>
        <w:tc>
          <w:tcPr>
            <w:tcW w:w="3261" w:type="dxa"/>
            <w:tcBorders>
              <w:top w:val="nil"/>
              <w:left w:val="nil"/>
              <w:bottom w:val="nil"/>
              <w:right w:val="single" w:sz="4" w:space="0" w:color="A6A6A6"/>
            </w:tcBorders>
          </w:tcPr>
          <w:p w14:paraId="49272919" w14:textId="77777777" w:rsidR="008D09E4" w:rsidRPr="0050270A" w:rsidRDefault="008D09E4" w:rsidP="008D09E4">
            <w:pPr>
              <w:spacing w:after="0" w:line="312" w:lineRule="auto"/>
              <w:rPr>
                <w:rFonts w:ascii="Calibri" w:hAnsi="Calibri"/>
                <w:sz w:val="20"/>
                <w:szCs w:val="20"/>
              </w:rPr>
            </w:pPr>
            <w:r w:rsidRPr="0050270A">
              <w:rPr>
                <w:rFonts w:ascii="Calibri" w:hAnsi="Calibri"/>
                <w:sz w:val="20"/>
                <w:szCs w:val="20"/>
              </w:rPr>
              <w:t xml:space="preserve">ter </w:t>
            </w:r>
            <w:sdt>
              <w:sdtPr>
                <w:rPr>
                  <w:rFonts w:ascii="Calibri" w:hAnsi="Calibri"/>
                  <w:sz w:val="20"/>
                  <w:szCs w:val="20"/>
                </w:rPr>
                <w:id w:val="-1323894113"/>
                <w:placeholder>
                  <w:docPart w:val="4E1DF60979A846DB89073B135AE4AB6B"/>
                </w:placeholder>
                <w:comboBox>
                  <w:listItem w:value="Kies een item."/>
                  <w:listItem w:displayText="informatie" w:value="informatie"/>
                  <w:listItem w:displayText="meningsvorming" w:value="meningsvorming"/>
                  <w:listItem w:displayText="besluitvorming" w:value="besluitvorming"/>
                </w:comboBox>
              </w:sdtPr>
              <w:sdtEndPr/>
              <w:sdtContent>
                <w:r w:rsidRPr="0050270A">
                  <w:rPr>
                    <w:rFonts w:ascii="Calibri" w:hAnsi="Calibri"/>
                    <w:sz w:val="20"/>
                    <w:szCs w:val="20"/>
                  </w:rPr>
                  <w:t>besluitvorming</w:t>
                </w:r>
              </w:sdtContent>
            </w:sdt>
          </w:p>
        </w:tc>
        <w:sdt>
          <w:sdtPr>
            <w:rPr>
              <w:rFonts w:asciiTheme="minorHAnsi" w:hAnsiTheme="minorHAnsi"/>
              <w:sz w:val="16"/>
              <w:szCs w:val="16"/>
            </w:rPr>
            <w:id w:val="-616674373"/>
            <w:placeholder>
              <w:docPart w:val="F121846318E5481BB6B96B66A3F0BBDF"/>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4927291A" w14:textId="77777777" w:rsidR="008D09E4" w:rsidRPr="0050270A" w:rsidRDefault="008D09E4" w:rsidP="008D09E4">
                <w:pPr>
                  <w:spacing w:after="0"/>
                  <w:rPr>
                    <w:rFonts w:asciiTheme="minorHAnsi" w:hAnsiTheme="minorHAnsi"/>
                    <w:sz w:val="16"/>
                    <w:szCs w:val="16"/>
                  </w:rPr>
                </w:pPr>
                <w:r w:rsidRPr="0050270A">
                  <w:rPr>
                    <w:rFonts w:asciiTheme="minorHAnsi" w:hAnsiTheme="minorHAnsi"/>
                    <w:sz w:val="16"/>
                    <w:szCs w:val="16"/>
                  </w:rPr>
                  <w:t>Dagelijks Bestuur</w:t>
                </w:r>
              </w:p>
            </w:tc>
          </w:sdtContent>
        </w:sdt>
        <w:tc>
          <w:tcPr>
            <w:tcW w:w="2268" w:type="dxa"/>
            <w:tcBorders>
              <w:top w:val="single" w:sz="4" w:space="0" w:color="auto"/>
              <w:left w:val="single" w:sz="4" w:space="0" w:color="auto"/>
              <w:bottom w:val="single" w:sz="4" w:space="0" w:color="auto"/>
              <w:right w:val="single" w:sz="4" w:space="0" w:color="auto"/>
            </w:tcBorders>
          </w:tcPr>
          <w:p w14:paraId="4927291B" w14:textId="0B7D6E62" w:rsidR="008D09E4" w:rsidRPr="00547913" w:rsidRDefault="00713E17" w:rsidP="00096262">
            <w:pPr>
              <w:tabs>
                <w:tab w:val="left" w:pos="1560"/>
              </w:tabs>
              <w:spacing w:after="120"/>
              <w:rPr>
                <w:rFonts w:ascii="Calibri" w:hAnsi="Calibri"/>
                <w:sz w:val="20"/>
                <w:szCs w:val="20"/>
              </w:rPr>
            </w:pPr>
            <w:r>
              <w:rPr>
                <w:rFonts w:ascii="Calibri" w:hAnsi="Calibri"/>
                <w:noProof/>
                <w:sz w:val="20"/>
                <w:szCs w:val="20"/>
              </w:rPr>
              <w:t>19</w:t>
            </w:r>
            <w:r w:rsidR="008D09E4">
              <w:rPr>
                <w:rFonts w:ascii="Calibri" w:hAnsi="Calibri"/>
                <w:noProof/>
                <w:sz w:val="20"/>
                <w:szCs w:val="20"/>
              </w:rPr>
              <w:t xml:space="preserve"> november 202</w:t>
            </w:r>
            <w:r w:rsidR="00314E16">
              <w:rPr>
                <w:rFonts w:ascii="Calibri" w:hAnsi="Calibri"/>
                <w:noProof/>
                <w:sz w:val="20"/>
                <w:szCs w:val="20"/>
              </w:rPr>
              <w:t>5</w:t>
            </w:r>
          </w:p>
        </w:tc>
      </w:tr>
      <w:tr w:rsidR="008D09E4" w:rsidRPr="00E87234" w14:paraId="49272921" w14:textId="77777777" w:rsidTr="00AF26D5">
        <w:tc>
          <w:tcPr>
            <w:tcW w:w="2376" w:type="dxa"/>
            <w:tcBorders>
              <w:top w:val="nil"/>
              <w:left w:val="nil"/>
              <w:bottom w:val="nil"/>
              <w:right w:val="nil"/>
            </w:tcBorders>
          </w:tcPr>
          <w:p w14:paraId="4927291D" w14:textId="77777777" w:rsidR="008D09E4" w:rsidRPr="00E87234" w:rsidRDefault="008D09E4" w:rsidP="008D09E4">
            <w:pPr>
              <w:spacing w:after="0" w:line="312" w:lineRule="auto"/>
              <w:rPr>
                <w:rFonts w:ascii="Calibri" w:hAnsi="Calibri"/>
                <w:sz w:val="20"/>
              </w:rPr>
            </w:pPr>
            <w:r w:rsidRPr="00E87234">
              <w:rPr>
                <w:rFonts w:ascii="Calibri" w:hAnsi="Calibri"/>
                <w:sz w:val="20"/>
              </w:rPr>
              <w:t>Opsteller:</w:t>
            </w:r>
          </w:p>
        </w:tc>
        <w:tc>
          <w:tcPr>
            <w:tcW w:w="3261" w:type="dxa"/>
            <w:tcBorders>
              <w:top w:val="nil"/>
              <w:left w:val="nil"/>
              <w:bottom w:val="nil"/>
              <w:right w:val="single" w:sz="4" w:space="0" w:color="A6A6A6"/>
            </w:tcBorders>
          </w:tcPr>
          <w:p w14:paraId="4927291E" w14:textId="178329AA" w:rsidR="008D09E4" w:rsidRPr="0050270A" w:rsidRDefault="00D41F24" w:rsidP="008D09E4">
            <w:pPr>
              <w:spacing w:after="0" w:line="312" w:lineRule="auto"/>
              <w:rPr>
                <w:rFonts w:ascii="Calibri" w:hAnsi="Calibri"/>
                <w:sz w:val="20"/>
                <w:szCs w:val="20"/>
              </w:rPr>
            </w:pPr>
            <w:r>
              <w:rPr>
                <w:rFonts w:ascii="Calibri" w:hAnsi="Calibri"/>
                <w:sz w:val="20"/>
                <w:szCs w:val="20"/>
              </w:rPr>
              <w:t>Paul Herder</w:t>
            </w:r>
          </w:p>
        </w:tc>
        <w:sdt>
          <w:sdtPr>
            <w:rPr>
              <w:rFonts w:asciiTheme="minorHAnsi" w:hAnsiTheme="minorHAnsi"/>
              <w:sz w:val="16"/>
              <w:szCs w:val="16"/>
            </w:rPr>
            <w:id w:val="-1727368671"/>
            <w:placeholder>
              <w:docPart w:val="F8C809DD59BF46BDA352E6E148BA781A"/>
            </w:placeholde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4927291F" w14:textId="77777777" w:rsidR="008D09E4" w:rsidRPr="0050270A" w:rsidRDefault="008D09E4" w:rsidP="008D09E4">
                <w:pPr>
                  <w:spacing w:after="0"/>
                  <w:rPr>
                    <w:rFonts w:asciiTheme="minorHAnsi" w:hAnsiTheme="minorHAnsi"/>
                    <w:sz w:val="16"/>
                    <w:szCs w:val="16"/>
                  </w:rPr>
                </w:pPr>
                <w:r w:rsidRPr="0050270A">
                  <w:rPr>
                    <w:rFonts w:asciiTheme="minorHAnsi" w:hAnsiTheme="minorHAnsi"/>
                    <w:sz w:val="16"/>
                    <w:szCs w:val="16"/>
                  </w:rPr>
                  <w:t>Algemeen Bestuur</w:t>
                </w:r>
              </w:p>
            </w:tc>
          </w:sdtContent>
        </w:sdt>
        <w:tc>
          <w:tcPr>
            <w:tcW w:w="2268" w:type="dxa"/>
            <w:tcBorders>
              <w:top w:val="single" w:sz="4" w:space="0" w:color="auto"/>
              <w:left w:val="single" w:sz="4" w:space="0" w:color="auto"/>
              <w:bottom w:val="single" w:sz="4" w:space="0" w:color="auto"/>
              <w:right w:val="single" w:sz="4" w:space="0" w:color="auto"/>
            </w:tcBorders>
          </w:tcPr>
          <w:p w14:paraId="49272920" w14:textId="320BE51F" w:rsidR="008D09E4" w:rsidRPr="00547913" w:rsidRDefault="00713E17" w:rsidP="00096262">
            <w:pPr>
              <w:tabs>
                <w:tab w:val="left" w:pos="1560"/>
              </w:tabs>
              <w:spacing w:after="120"/>
              <w:rPr>
                <w:rFonts w:ascii="Calibri" w:hAnsi="Calibri"/>
                <w:sz w:val="20"/>
                <w:szCs w:val="20"/>
              </w:rPr>
            </w:pPr>
            <w:r>
              <w:rPr>
                <w:rFonts w:ascii="Calibri" w:hAnsi="Calibri"/>
                <w:noProof/>
                <w:sz w:val="20"/>
                <w:szCs w:val="20"/>
              </w:rPr>
              <w:t>17</w:t>
            </w:r>
            <w:r w:rsidR="008D09E4">
              <w:rPr>
                <w:rFonts w:ascii="Calibri" w:hAnsi="Calibri"/>
                <w:noProof/>
                <w:sz w:val="20"/>
                <w:szCs w:val="20"/>
              </w:rPr>
              <w:t xml:space="preserve"> december 202</w:t>
            </w:r>
            <w:r w:rsidR="00314E16">
              <w:rPr>
                <w:rFonts w:ascii="Calibri" w:hAnsi="Calibri"/>
                <w:noProof/>
                <w:sz w:val="20"/>
                <w:szCs w:val="20"/>
              </w:rPr>
              <w:t>5</w:t>
            </w:r>
          </w:p>
        </w:tc>
      </w:tr>
      <w:tr w:rsidR="001B76BC" w:rsidRPr="00E87234" w14:paraId="49272926" w14:textId="77777777" w:rsidTr="0019136F">
        <w:tc>
          <w:tcPr>
            <w:tcW w:w="2376" w:type="dxa"/>
            <w:tcBorders>
              <w:top w:val="nil"/>
              <w:left w:val="nil"/>
              <w:bottom w:val="nil"/>
              <w:right w:val="nil"/>
            </w:tcBorders>
          </w:tcPr>
          <w:p w14:paraId="49272922" w14:textId="77777777" w:rsidR="001B76BC" w:rsidRPr="00AE7E2B" w:rsidRDefault="001B76BC" w:rsidP="00B67FFE">
            <w:pPr>
              <w:spacing w:after="0" w:line="312" w:lineRule="auto"/>
              <w:rPr>
                <w:rFonts w:ascii="Calibri" w:hAnsi="Calibri"/>
                <w:sz w:val="20"/>
              </w:rPr>
            </w:pPr>
            <w:r w:rsidRPr="00AE7E2B">
              <w:rPr>
                <w:rFonts w:ascii="Calibri" w:hAnsi="Calibri"/>
                <w:sz w:val="20"/>
              </w:rPr>
              <w:t>Namens:</w:t>
            </w:r>
          </w:p>
        </w:tc>
        <w:sdt>
          <w:sdtPr>
            <w:rPr>
              <w:rFonts w:ascii="Calibri" w:hAnsi="Calibri"/>
              <w:sz w:val="20"/>
              <w:szCs w:val="20"/>
            </w:rPr>
            <w:id w:val="465176987"/>
            <w:placeholder>
              <w:docPart w:val="6AC5C71C86154235A3E0E02F1EF3501F"/>
            </w:placeholder>
            <w:comboBox>
              <w:listItem w:value="Kies een item."/>
              <w:listItem w:displayText="Bram Anker" w:value="Bram Anker"/>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14:paraId="49272923" w14:textId="222BF956" w:rsidR="001B76BC" w:rsidRPr="00AE7E2B" w:rsidRDefault="00314E16" w:rsidP="008D09E4">
                <w:pPr>
                  <w:spacing w:after="0" w:line="312" w:lineRule="auto"/>
                  <w:rPr>
                    <w:rFonts w:ascii="Calibri" w:hAnsi="Calibri"/>
                    <w:sz w:val="20"/>
                    <w:szCs w:val="20"/>
                  </w:rPr>
                </w:pPr>
                <w:r>
                  <w:rPr>
                    <w:rFonts w:ascii="Calibri" w:hAnsi="Calibri"/>
                    <w:sz w:val="20"/>
                    <w:szCs w:val="20"/>
                  </w:rPr>
                  <w:t>Heidi Kreeft</w:t>
                </w:r>
              </w:p>
            </w:tc>
          </w:sdtContent>
        </w:sdt>
        <w:tc>
          <w:tcPr>
            <w:tcW w:w="1842" w:type="dxa"/>
            <w:tcBorders>
              <w:top w:val="single" w:sz="4" w:space="0" w:color="A6A6A6"/>
              <w:left w:val="nil"/>
              <w:bottom w:val="nil"/>
              <w:right w:val="nil"/>
            </w:tcBorders>
          </w:tcPr>
          <w:p w14:paraId="49272924" w14:textId="77777777" w:rsidR="001B76BC" w:rsidRPr="0050270A" w:rsidRDefault="001B76BC" w:rsidP="00092A90">
            <w:pPr>
              <w:spacing w:after="0"/>
              <w:rPr>
                <w:rFonts w:asciiTheme="minorHAnsi" w:hAnsiTheme="minorHAnsi"/>
                <w:sz w:val="16"/>
                <w:szCs w:val="16"/>
              </w:rPr>
            </w:pPr>
          </w:p>
        </w:tc>
        <w:tc>
          <w:tcPr>
            <w:tcW w:w="2268" w:type="dxa"/>
            <w:tcBorders>
              <w:top w:val="single" w:sz="4" w:space="0" w:color="A6A6A6"/>
              <w:left w:val="nil"/>
              <w:bottom w:val="nil"/>
              <w:right w:val="nil"/>
            </w:tcBorders>
          </w:tcPr>
          <w:p w14:paraId="49272925" w14:textId="77777777" w:rsidR="001B76BC" w:rsidRPr="0050270A" w:rsidRDefault="001B76BC" w:rsidP="00092A90">
            <w:pPr>
              <w:spacing w:after="0" w:line="312" w:lineRule="auto"/>
              <w:rPr>
                <w:rFonts w:asciiTheme="minorHAnsi" w:hAnsiTheme="minorHAnsi"/>
                <w:sz w:val="16"/>
                <w:szCs w:val="16"/>
              </w:rPr>
            </w:pPr>
          </w:p>
        </w:tc>
      </w:tr>
      <w:tr w:rsidR="001B76BC" w:rsidRPr="00E87234" w14:paraId="49272929" w14:textId="77777777" w:rsidTr="00B2310B">
        <w:tc>
          <w:tcPr>
            <w:tcW w:w="2376" w:type="dxa"/>
            <w:tcBorders>
              <w:top w:val="nil"/>
              <w:left w:val="nil"/>
              <w:bottom w:val="nil"/>
              <w:right w:val="nil"/>
            </w:tcBorders>
          </w:tcPr>
          <w:p w14:paraId="49272927" w14:textId="77777777" w:rsidR="001B76BC" w:rsidRPr="00E87234" w:rsidRDefault="001B76BC" w:rsidP="00B67FFE">
            <w:pPr>
              <w:spacing w:after="0" w:line="312" w:lineRule="auto"/>
              <w:rPr>
                <w:rFonts w:ascii="Calibri" w:hAnsi="Calibri"/>
                <w:sz w:val="20"/>
                <w:szCs w:val="20"/>
              </w:rPr>
            </w:pPr>
            <w:r w:rsidRPr="00E87234">
              <w:rPr>
                <w:rFonts w:ascii="Calibri" w:hAnsi="Calibri"/>
                <w:sz w:val="20"/>
                <w:szCs w:val="20"/>
              </w:rPr>
              <w:t>Bijlage(n):</w:t>
            </w:r>
          </w:p>
        </w:tc>
        <w:tc>
          <w:tcPr>
            <w:tcW w:w="7371" w:type="dxa"/>
            <w:gridSpan w:val="3"/>
            <w:tcBorders>
              <w:top w:val="nil"/>
              <w:left w:val="nil"/>
              <w:bottom w:val="nil"/>
              <w:right w:val="nil"/>
            </w:tcBorders>
          </w:tcPr>
          <w:p w14:paraId="49272928" w14:textId="2F515DC7" w:rsidR="001B76BC" w:rsidRPr="00E87234" w:rsidRDefault="00037605" w:rsidP="003D0827">
            <w:pPr>
              <w:spacing w:after="0" w:line="312" w:lineRule="auto"/>
              <w:rPr>
                <w:rFonts w:ascii="Calibri" w:hAnsi="Calibri"/>
                <w:sz w:val="20"/>
                <w:szCs w:val="20"/>
              </w:rPr>
            </w:pPr>
            <w:r>
              <w:rPr>
                <w:rFonts w:ascii="Calibri" w:hAnsi="Calibri"/>
                <w:sz w:val="20"/>
                <w:szCs w:val="20"/>
              </w:rPr>
              <w:t>Additionele tarievenlijst 202</w:t>
            </w:r>
            <w:r w:rsidR="00314E16">
              <w:rPr>
                <w:rFonts w:ascii="Calibri" w:hAnsi="Calibri"/>
                <w:sz w:val="20"/>
                <w:szCs w:val="20"/>
              </w:rPr>
              <w:t>6</w:t>
            </w:r>
          </w:p>
        </w:tc>
      </w:tr>
      <w:tr w:rsidR="001B76BC" w:rsidRPr="00E87234" w14:paraId="4927292D" w14:textId="77777777" w:rsidTr="00B2310B">
        <w:tc>
          <w:tcPr>
            <w:tcW w:w="2376" w:type="dxa"/>
            <w:tcBorders>
              <w:top w:val="nil"/>
              <w:left w:val="nil"/>
              <w:bottom w:val="nil"/>
              <w:right w:val="nil"/>
            </w:tcBorders>
          </w:tcPr>
          <w:p w14:paraId="4927292A" w14:textId="77777777" w:rsidR="001B76BC" w:rsidRPr="0050270A" w:rsidRDefault="001B76BC"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4927292C" w14:textId="1B537BD8" w:rsidR="001B76BC" w:rsidRPr="0050270A" w:rsidRDefault="001B76BC" w:rsidP="003E4C2F">
            <w:pPr>
              <w:spacing w:after="0" w:line="312" w:lineRule="auto"/>
              <w:rPr>
                <w:rFonts w:ascii="Calibri" w:hAnsi="Calibri"/>
                <w:sz w:val="20"/>
                <w:szCs w:val="20"/>
              </w:rPr>
            </w:pPr>
          </w:p>
        </w:tc>
      </w:tr>
      <w:tr w:rsidR="001B76BC" w:rsidRPr="00E87234" w14:paraId="49272930" w14:textId="77777777" w:rsidTr="00B2310B">
        <w:tc>
          <w:tcPr>
            <w:tcW w:w="2376" w:type="dxa"/>
            <w:tcBorders>
              <w:top w:val="nil"/>
              <w:left w:val="nil"/>
              <w:bottom w:val="nil"/>
              <w:right w:val="nil"/>
            </w:tcBorders>
          </w:tcPr>
          <w:p w14:paraId="4927292E" w14:textId="77777777" w:rsidR="001B76BC" w:rsidRPr="00E87234" w:rsidRDefault="001B76BC"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4927292F" w14:textId="77777777" w:rsidR="001B76BC" w:rsidRPr="00E87234" w:rsidRDefault="001B76BC" w:rsidP="00B67FFE">
            <w:pPr>
              <w:spacing w:after="0" w:line="312" w:lineRule="auto"/>
              <w:rPr>
                <w:rFonts w:ascii="Calibri" w:hAnsi="Calibri"/>
                <w:sz w:val="20"/>
                <w:szCs w:val="20"/>
              </w:rPr>
            </w:pPr>
          </w:p>
        </w:tc>
      </w:tr>
      <w:tr w:rsidR="001B76BC" w:rsidRPr="00E87234" w14:paraId="49272933" w14:textId="77777777" w:rsidTr="00B2310B">
        <w:tc>
          <w:tcPr>
            <w:tcW w:w="2376" w:type="dxa"/>
            <w:tcBorders>
              <w:top w:val="nil"/>
              <w:left w:val="nil"/>
              <w:bottom w:val="nil"/>
              <w:right w:val="nil"/>
            </w:tcBorders>
          </w:tcPr>
          <w:p w14:paraId="49272931" w14:textId="77777777" w:rsidR="001B76BC" w:rsidRPr="00E87234" w:rsidRDefault="001B76BC"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49272932" w14:textId="77777777" w:rsidR="001B76BC" w:rsidRPr="00E87234" w:rsidRDefault="001B76BC" w:rsidP="00B67FFE">
            <w:pPr>
              <w:spacing w:after="0" w:line="312" w:lineRule="auto"/>
              <w:rPr>
                <w:rFonts w:ascii="Calibri" w:hAnsi="Calibri"/>
                <w:sz w:val="20"/>
                <w:szCs w:val="20"/>
              </w:rPr>
            </w:pPr>
          </w:p>
        </w:tc>
      </w:tr>
      <w:tr w:rsidR="001B76BC" w:rsidRPr="00E87234" w14:paraId="49272936" w14:textId="77777777" w:rsidTr="00B2310B">
        <w:tc>
          <w:tcPr>
            <w:tcW w:w="2376" w:type="dxa"/>
            <w:tcBorders>
              <w:top w:val="nil"/>
              <w:left w:val="nil"/>
              <w:bottom w:val="nil"/>
              <w:right w:val="nil"/>
            </w:tcBorders>
          </w:tcPr>
          <w:p w14:paraId="49272934" w14:textId="77777777" w:rsidR="001B76BC" w:rsidRPr="00E87234" w:rsidRDefault="001B76BC"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49272935" w14:textId="77777777" w:rsidR="001B76BC" w:rsidRPr="00E87234" w:rsidRDefault="001B76BC" w:rsidP="00B67FFE">
            <w:pPr>
              <w:spacing w:after="0" w:line="312" w:lineRule="auto"/>
              <w:rPr>
                <w:rFonts w:ascii="Calibri" w:hAnsi="Calibri"/>
                <w:sz w:val="20"/>
                <w:szCs w:val="20"/>
              </w:rPr>
            </w:pPr>
          </w:p>
        </w:tc>
      </w:tr>
    </w:tbl>
    <w:p w14:paraId="49272937" w14:textId="77777777" w:rsidR="001C2611" w:rsidRPr="00E87234" w:rsidRDefault="001C2611" w:rsidP="00337304">
      <w:pPr>
        <w:tabs>
          <w:tab w:val="left" w:pos="1560"/>
        </w:tabs>
        <w:spacing w:after="120"/>
        <w:rPr>
          <w:rFonts w:ascii="Calibri" w:hAnsi="Calibri"/>
          <w:b/>
          <w:sz w:val="28"/>
        </w:rPr>
      </w:pPr>
    </w:p>
    <w:p w14:paraId="49272938" w14:textId="77777777" w:rsidR="007A4335" w:rsidRPr="00E87234" w:rsidRDefault="007A4335" w:rsidP="00337304">
      <w:pPr>
        <w:tabs>
          <w:tab w:val="left" w:pos="1560"/>
        </w:tabs>
        <w:spacing w:after="120"/>
        <w:rPr>
          <w:rFonts w:ascii="Calibri" w:hAnsi="Calibri"/>
          <w:b/>
          <w:sz w:val="28"/>
        </w:rPr>
      </w:pPr>
      <w:r w:rsidRPr="00E87234">
        <w:rPr>
          <w:rFonts w:ascii="Calibri" w:hAnsi="Calibri"/>
          <w:b/>
          <w:sz w:val="28"/>
        </w:rPr>
        <w:t>Onderwerp</w:t>
      </w:r>
    </w:p>
    <w:p w14:paraId="49272939" w14:textId="698FCA4C" w:rsidR="000249A2" w:rsidRPr="00E87234" w:rsidRDefault="009C553B" w:rsidP="000249A2">
      <w:pPr>
        <w:tabs>
          <w:tab w:val="left" w:pos="6302"/>
        </w:tabs>
        <w:spacing w:after="0" w:line="270" w:lineRule="exact"/>
        <w:rPr>
          <w:rFonts w:asciiTheme="minorHAnsi" w:eastAsia="Times New Roman" w:hAnsiTheme="minorHAnsi"/>
          <w:sz w:val="22"/>
        </w:rPr>
      </w:pPr>
      <w:r>
        <w:rPr>
          <w:rFonts w:asciiTheme="minorHAnsi" w:eastAsia="Times New Roman" w:hAnsiTheme="minorHAnsi"/>
          <w:sz w:val="22"/>
        </w:rPr>
        <w:t>O</w:t>
      </w:r>
      <w:r w:rsidR="008A3BF7">
        <w:rPr>
          <w:rFonts w:asciiTheme="minorHAnsi" w:eastAsia="Times New Roman" w:hAnsiTheme="minorHAnsi"/>
          <w:sz w:val="22"/>
        </w:rPr>
        <w:t>verige additionele tarieven 202</w:t>
      </w:r>
      <w:r w:rsidR="00314E16">
        <w:rPr>
          <w:rFonts w:asciiTheme="minorHAnsi" w:eastAsia="Times New Roman" w:hAnsiTheme="minorHAnsi"/>
          <w:sz w:val="22"/>
        </w:rPr>
        <w:t>6</w:t>
      </w:r>
      <w:r w:rsidR="000249A2" w:rsidRPr="00E87234">
        <w:rPr>
          <w:rFonts w:asciiTheme="minorHAnsi" w:eastAsia="Times New Roman" w:hAnsiTheme="minorHAnsi"/>
          <w:sz w:val="22"/>
        </w:rPr>
        <w:t>.</w:t>
      </w:r>
    </w:p>
    <w:p w14:paraId="4927293A" w14:textId="77777777" w:rsidR="00D20946" w:rsidRPr="00E87234" w:rsidRDefault="00D20946" w:rsidP="00337304">
      <w:pPr>
        <w:spacing w:after="120"/>
        <w:rPr>
          <w:rFonts w:ascii="Calibri" w:hAnsi="Calibri"/>
          <w:sz w:val="22"/>
        </w:rPr>
      </w:pPr>
    </w:p>
    <w:p w14:paraId="4927293B" w14:textId="77777777" w:rsidR="000A3285" w:rsidRPr="00E87234" w:rsidRDefault="000A3285" w:rsidP="00337304">
      <w:pPr>
        <w:spacing w:after="120"/>
        <w:rPr>
          <w:rFonts w:ascii="Calibri" w:hAnsi="Calibri"/>
          <w:sz w:val="22"/>
        </w:rPr>
      </w:pPr>
    </w:p>
    <w:p w14:paraId="4927293C" w14:textId="77777777" w:rsidR="00D20946" w:rsidRPr="00E87234" w:rsidRDefault="00D32274" w:rsidP="000A3285">
      <w:pPr>
        <w:spacing w:after="120"/>
        <w:rPr>
          <w:rFonts w:ascii="Calibri" w:hAnsi="Calibri"/>
          <w:b/>
          <w:sz w:val="28"/>
        </w:rPr>
      </w:pPr>
      <w:r w:rsidRPr="00E87234">
        <w:rPr>
          <w:rFonts w:ascii="Calibri" w:hAnsi="Calibri"/>
          <w:b/>
          <w:sz w:val="28"/>
        </w:rPr>
        <w:t>Beslispunt</w:t>
      </w:r>
    </w:p>
    <w:p w14:paraId="4927293D" w14:textId="4D915E79" w:rsidR="00E34080" w:rsidRPr="003E4C2F" w:rsidRDefault="003E4C2F" w:rsidP="003E4C2F">
      <w:pPr>
        <w:tabs>
          <w:tab w:val="left" w:pos="6302"/>
        </w:tabs>
        <w:spacing w:line="270" w:lineRule="exact"/>
        <w:rPr>
          <w:rFonts w:asciiTheme="minorHAnsi" w:eastAsia="Times New Roman" w:hAnsiTheme="minorHAnsi"/>
          <w:sz w:val="22"/>
        </w:rPr>
      </w:pPr>
      <w:r w:rsidRPr="003E4C2F">
        <w:rPr>
          <w:rFonts w:asciiTheme="minorHAnsi" w:eastAsia="Times New Roman" w:hAnsiTheme="minorHAnsi"/>
          <w:sz w:val="22"/>
        </w:rPr>
        <w:t>Vaststellen van</w:t>
      </w:r>
      <w:r w:rsidR="00E34080" w:rsidRPr="003E4C2F">
        <w:rPr>
          <w:rFonts w:asciiTheme="minorHAnsi" w:eastAsia="Times New Roman" w:hAnsiTheme="minorHAnsi"/>
          <w:sz w:val="22"/>
        </w:rPr>
        <w:t xml:space="preserve"> de o</w:t>
      </w:r>
      <w:r w:rsidR="004E5E86" w:rsidRPr="003E4C2F">
        <w:rPr>
          <w:rFonts w:asciiTheme="minorHAnsi" w:eastAsia="Times New Roman" w:hAnsiTheme="minorHAnsi"/>
          <w:sz w:val="22"/>
        </w:rPr>
        <w:t>verige additionele tarieven 202</w:t>
      </w:r>
      <w:r w:rsidR="00314E16">
        <w:rPr>
          <w:rFonts w:asciiTheme="minorHAnsi" w:eastAsia="Times New Roman" w:hAnsiTheme="minorHAnsi"/>
          <w:sz w:val="22"/>
        </w:rPr>
        <w:t>6</w:t>
      </w:r>
      <w:r w:rsidR="00E34080" w:rsidRPr="003E4C2F">
        <w:rPr>
          <w:rFonts w:asciiTheme="minorHAnsi" w:eastAsia="Times New Roman" w:hAnsiTheme="minorHAnsi"/>
          <w:sz w:val="22"/>
        </w:rPr>
        <w:t>.</w:t>
      </w:r>
    </w:p>
    <w:p w14:paraId="49272940" w14:textId="77777777" w:rsidR="00D20946" w:rsidRPr="00E87234" w:rsidRDefault="00D20946" w:rsidP="00D02A18">
      <w:pPr>
        <w:tabs>
          <w:tab w:val="left" w:pos="284"/>
        </w:tabs>
        <w:spacing w:after="0"/>
        <w:rPr>
          <w:rFonts w:ascii="Calibri" w:hAnsi="Calibri"/>
          <w:sz w:val="22"/>
        </w:rPr>
      </w:pPr>
    </w:p>
    <w:p w14:paraId="49272941" w14:textId="77777777" w:rsidR="00D20946" w:rsidRPr="00E87234" w:rsidRDefault="00D20946" w:rsidP="00D02A18">
      <w:pPr>
        <w:tabs>
          <w:tab w:val="left" w:pos="284"/>
        </w:tabs>
        <w:spacing w:after="0"/>
        <w:rPr>
          <w:rFonts w:ascii="Calibri" w:hAnsi="Calibri"/>
          <w:sz w:val="22"/>
        </w:rPr>
      </w:pPr>
    </w:p>
    <w:p w14:paraId="49272942" w14:textId="77777777" w:rsidR="00D20946" w:rsidRPr="00E87234" w:rsidRDefault="00D20946" w:rsidP="00D02A18">
      <w:pPr>
        <w:tabs>
          <w:tab w:val="left" w:pos="284"/>
        </w:tabs>
        <w:spacing w:after="0"/>
        <w:rPr>
          <w:rFonts w:ascii="Calibri" w:hAnsi="Calibri"/>
          <w:sz w:val="22"/>
        </w:rPr>
      </w:pPr>
    </w:p>
    <w:p w14:paraId="49272943" w14:textId="77777777" w:rsidR="00C215EF" w:rsidRDefault="00C215EF" w:rsidP="00D02A18">
      <w:pPr>
        <w:tabs>
          <w:tab w:val="left" w:pos="284"/>
        </w:tabs>
        <w:spacing w:after="0"/>
        <w:rPr>
          <w:rFonts w:ascii="Calibri" w:hAnsi="Calibri"/>
          <w:caps/>
          <w:sz w:val="22"/>
        </w:rPr>
      </w:pPr>
    </w:p>
    <w:p w14:paraId="49272944" w14:textId="77777777" w:rsidR="007A4335" w:rsidRPr="00E87234" w:rsidRDefault="008B3F80" w:rsidP="00D02A18">
      <w:pPr>
        <w:tabs>
          <w:tab w:val="left" w:pos="284"/>
        </w:tabs>
        <w:spacing w:after="0"/>
        <w:rPr>
          <w:rFonts w:ascii="Calibri" w:hAnsi="Calibri"/>
          <w:b/>
          <w:caps/>
          <w:sz w:val="32"/>
        </w:rPr>
      </w:pPr>
      <w:r w:rsidRPr="00E87234">
        <w:rPr>
          <w:rFonts w:ascii="Calibri" w:hAnsi="Calibri"/>
          <w:caps/>
          <w:sz w:val="22"/>
        </w:rPr>
        <w:br w:type="page"/>
      </w:r>
      <w:r w:rsidR="00D32274" w:rsidRPr="00E87234">
        <w:rPr>
          <w:rFonts w:ascii="Calibri" w:hAnsi="Calibri"/>
          <w:b/>
          <w:caps/>
          <w:sz w:val="32"/>
        </w:rPr>
        <w:lastRenderedPageBreak/>
        <w:t>TOELICHTING</w:t>
      </w:r>
      <w:r w:rsidR="008D28BA">
        <w:rPr>
          <w:rFonts w:ascii="Calibri" w:hAnsi="Calibri"/>
          <w:b/>
          <w:caps/>
          <w:sz w:val="32"/>
        </w:rPr>
        <w:t xml:space="preserve"> </w:t>
      </w:r>
    </w:p>
    <w:p w14:paraId="49272945" w14:textId="77777777" w:rsidR="008B3F80" w:rsidRPr="00E87234" w:rsidRDefault="008B3F80" w:rsidP="00D02A18">
      <w:pPr>
        <w:tabs>
          <w:tab w:val="left" w:pos="284"/>
        </w:tabs>
        <w:spacing w:after="0"/>
        <w:rPr>
          <w:rFonts w:ascii="Calibri" w:hAnsi="Calibri"/>
          <w:caps/>
          <w:sz w:val="22"/>
        </w:rPr>
      </w:pPr>
    </w:p>
    <w:p w14:paraId="49272946" w14:textId="77777777" w:rsidR="00EF0E13" w:rsidRPr="00E87234" w:rsidRDefault="00EF0E13" w:rsidP="00EF0E13">
      <w:pPr>
        <w:pStyle w:val="Kop2"/>
        <w:spacing w:before="0" w:after="120"/>
        <w:rPr>
          <w:rFonts w:ascii="Calibri" w:hAnsi="Calibri"/>
          <w:sz w:val="28"/>
          <w:szCs w:val="22"/>
        </w:rPr>
      </w:pPr>
      <w:r w:rsidRPr="00E87234">
        <w:rPr>
          <w:rFonts w:ascii="Calibri" w:hAnsi="Calibri"/>
          <w:sz w:val="28"/>
          <w:szCs w:val="22"/>
        </w:rPr>
        <w:t>Inleiding</w:t>
      </w:r>
    </w:p>
    <w:p w14:paraId="49272947" w14:textId="497E97C0" w:rsidR="00EF0E13" w:rsidRDefault="00EF0E13" w:rsidP="00EF0E13">
      <w:pPr>
        <w:tabs>
          <w:tab w:val="left" w:pos="6302"/>
        </w:tabs>
        <w:spacing w:after="0" w:line="270" w:lineRule="exact"/>
        <w:rPr>
          <w:rFonts w:asciiTheme="minorHAnsi" w:eastAsia="Times New Roman" w:hAnsiTheme="minorHAnsi"/>
          <w:sz w:val="22"/>
        </w:rPr>
      </w:pPr>
      <w:r w:rsidRPr="00D21BB6">
        <w:rPr>
          <w:rFonts w:asciiTheme="minorHAnsi" w:eastAsia="Times New Roman" w:hAnsiTheme="minorHAnsi"/>
          <w:sz w:val="22"/>
        </w:rPr>
        <w:t xml:space="preserve">Op </w:t>
      </w:r>
      <w:r w:rsidR="00314E16">
        <w:rPr>
          <w:rFonts w:asciiTheme="minorHAnsi" w:eastAsia="Times New Roman" w:hAnsiTheme="minorHAnsi"/>
          <w:sz w:val="22"/>
        </w:rPr>
        <w:t>9</w:t>
      </w:r>
      <w:r w:rsidR="00F400AF" w:rsidRPr="00D21BB6">
        <w:rPr>
          <w:rFonts w:asciiTheme="minorHAnsi" w:eastAsia="Times New Roman" w:hAnsiTheme="minorHAnsi"/>
          <w:sz w:val="22"/>
        </w:rPr>
        <w:t xml:space="preserve"> april 202</w:t>
      </w:r>
      <w:r w:rsidR="00314E16">
        <w:rPr>
          <w:rFonts w:asciiTheme="minorHAnsi" w:eastAsia="Times New Roman" w:hAnsiTheme="minorHAnsi"/>
          <w:sz w:val="22"/>
        </w:rPr>
        <w:t>5</w:t>
      </w:r>
      <w:r w:rsidRPr="00D21BB6">
        <w:rPr>
          <w:rFonts w:asciiTheme="minorHAnsi" w:eastAsia="Times New Roman" w:hAnsiTheme="minorHAnsi"/>
          <w:sz w:val="22"/>
        </w:rPr>
        <w:t xml:space="preserve"> heeft </w:t>
      </w:r>
      <w:r w:rsidRPr="00D71D1F">
        <w:rPr>
          <w:rFonts w:asciiTheme="minorHAnsi" w:eastAsia="Times New Roman" w:hAnsiTheme="minorHAnsi"/>
          <w:sz w:val="22"/>
        </w:rPr>
        <w:t xml:space="preserve">het AB ingestemd met de additionele </w:t>
      </w:r>
      <w:r w:rsidRPr="003E2B56">
        <w:rPr>
          <w:rFonts w:asciiTheme="minorHAnsi" w:eastAsia="Times New Roman" w:hAnsiTheme="minorHAnsi"/>
          <w:sz w:val="22"/>
        </w:rPr>
        <w:t>uur</w:t>
      </w:r>
      <w:r w:rsidRPr="00D71D1F">
        <w:rPr>
          <w:rFonts w:asciiTheme="minorHAnsi" w:eastAsia="Times New Roman" w:hAnsiTheme="minorHAnsi"/>
          <w:sz w:val="22"/>
        </w:rPr>
        <w:t>tarieven 20</w:t>
      </w:r>
      <w:r w:rsidR="00C9794F">
        <w:rPr>
          <w:rFonts w:asciiTheme="minorHAnsi" w:eastAsia="Times New Roman" w:hAnsiTheme="minorHAnsi"/>
          <w:sz w:val="22"/>
        </w:rPr>
        <w:t>2</w:t>
      </w:r>
      <w:r w:rsidR="00314E16">
        <w:rPr>
          <w:rFonts w:asciiTheme="minorHAnsi" w:eastAsia="Times New Roman" w:hAnsiTheme="minorHAnsi"/>
          <w:sz w:val="22"/>
        </w:rPr>
        <w:t>6</w:t>
      </w:r>
      <w:r w:rsidRPr="00D71D1F">
        <w:rPr>
          <w:rFonts w:asciiTheme="minorHAnsi" w:eastAsia="Times New Roman" w:hAnsiTheme="minorHAnsi"/>
          <w:sz w:val="22"/>
        </w:rPr>
        <w:t xml:space="preserve">. </w:t>
      </w:r>
    </w:p>
    <w:p w14:paraId="49272948" w14:textId="758B7FB0" w:rsidR="00EF0E13" w:rsidRPr="00E87234" w:rsidRDefault="00EF0E13" w:rsidP="00EF0E13">
      <w:pPr>
        <w:tabs>
          <w:tab w:val="left" w:pos="6302"/>
        </w:tabs>
        <w:spacing w:after="0" w:line="270" w:lineRule="exact"/>
        <w:rPr>
          <w:rFonts w:asciiTheme="minorHAnsi" w:eastAsia="Times New Roman" w:hAnsiTheme="minorHAnsi"/>
          <w:sz w:val="22"/>
        </w:rPr>
      </w:pPr>
      <w:r w:rsidRPr="00E87234">
        <w:rPr>
          <w:rFonts w:asciiTheme="minorHAnsi" w:eastAsia="Times New Roman" w:hAnsiTheme="minorHAnsi"/>
          <w:sz w:val="22"/>
        </w:rPr>
        <w:t>De overige additionele tarieven 20</w:t>
      </w:r>
      <w:r w:rsidR="00C9794F">
        <w:rPr>
          <w:rFonts w:asciiTheme="minorHAnsi" w:eastAsia="Times New Roman" w:hAnsiTheme="minorHAnsi"/>
          <w:sz w:val="22"/>
        </w:rPr>
        <w:t>2</w:t>
      </w:r>
      <w:r w:rsidR="00314E16">
        <w:rPr>
          <w:rFonts w:asciiTheme="minorHAnsi" w:eastAsia="Times New Roman" w:hAnsiTheme="minorHAnsi"/>
          <w:sz w:val="22"/>
        </w:rPr>
        <w:t>6</w:t>
      </w:r>
      <w:r>
        <w:rPr>
          <w:rFonts w:asciiTheme="minorHAnsi" w:eastAsia="Times New Roman" w:hAnsiTheme="minorHAnsi"/>
          <w:sz w:val="22"/>
        </w:rPr>
        <w:t xml:space="preserve"> </w:t>
      </w:r>
      <w:r w:rsidRPr="00E87234">
        <w:rPr>
          <w:rFonts w:asciiTheme="minorHAnsi" w:eastAsia="Times New Roman" w:hAnsiTheme="minorHAnsi"/>
          <w:sz w:val="22"/>
        </w:rPr>
        <w:t>(</w:t>
      </w:r>
      <w:r w:rsidR="00654752">
        <w:rPr>
          <w:rFonts w:asciiTheme="minorHAnsi" w:eastAsia="Times New Roman" w:hAnsiTheme="minorHAnsi"/>
          <w:sz w:val="22"/>
        </w:rPr>
        <w:t>technische hygiënezorg (</w:t>
      </w:r>
      <w:r w:rsidRPr="00E87234">
        <w:rPr>
          <w:rFonts w:asciiTheme="minorHAnsi" w:eastAsia="Times New Roman" w:hAnsiTheme="minorHAnsi"/>
          <w:sz w:val="22"/>
        </w:rPr>
        <w:t>THZ</w:t>
      </w:r>
      <w:r w:rsidR="00654752">
        <w:rPr>
          <w:rFonts w:asciiTheme="minorHAnsi" w:eastAsia="Times New Roman" w:hAnsiTheme="minorHAnsi"/>
          <w:sz w:val="22"/>
        </w:rPr>
        <w:t>)</w:t>
      </w:r>
      <w:r w:rsidRPr="00E87234">
        <w:rPr>
          <w:rFonts w:asciiTheme="minorHAnsi" w:eastAsia="Times New Roman" w:hAnsiTheme="minorHAnsi"/>
          <w:sz w:val="22"/>
        </w:rPr>
        <w:t xml:space="preserve">, </w:t>
      </w:r>
      <w:r w:rsidR="00654752">
        <w:rPr>
          <w:rFonts w:asciiTheme="minorHAnsi" w:eastAsia="Times New Roman" w:hAnsiTheme="minorHAnsi"/>
          <w:sz w:val="22"/>
        </w:rPr>
        <w:t xml:space="preserve">infectieziekte bestrijding (IZB) </w:t>
      </w:r>
      <w:r w:rsidRPr="00E87234">
        <w:rPr>
          <w:rFonts w:asciiTheme="minorHAnsi" w:eastAsia="Times New Roman" w:hAnsiTheme="minorHAnsi"/>
          <w:sz w:val="22"/>
        </w:rPr>
        <w:t>vaccinaties en</w:t>
      </w:r>
      <w:r w:rsidR="00654752">
        <w:rPr>
          <w:rFonts w:asciiTheme="minorHAnsi" w:eastAsia="Times New Roman" w:hAnsiTheme="minorHAnsi"/>
          <w:sz w:val="22"/>
        </w:rPr>
        <w:t xml:space="preserve"> forensische geneeskunde</w:t>
      </w:r>
      <w:r w:rsidRPr="00E87234">
        <w:rPr>
          <w:rFonts w:asciiTheme="minorHAnsi" w:eastAsia="Times New Roman" w:hAnsiTheme="minorHAnsi"/>
          <w:sz w:val="22"/>
        </w:rPr>
        <w:t xml:space="preserve"> </w:t>
      </w:r>
      <w:r w:rsidR="00713E17">
        <w:rPr>
          <w:rFonts w:asciiTheme="minorHAnsi" w:eastAsia="Times New Roman" w:hAnsiTheme="minorHAnsi"/>
          <w:sz w:val="22"/>
        </w:rPr>
        <w:t>(</w:t>
      </w:r>
      <w:r w:rsidRPr="00E87234">
        <w:rPr>
          <w:rFonts w:asciiTheme="minorHAnsi" w:eastAsia="Times New Roman" w:hAnsiTheme="minorHAnsi"/>
          <w:sz w:val="22"/>
        </w:rPr>
        <w:t xml:space="preserve">FG) zijn nog niet </w:t>
      </w:r>
      <w:r>
        <w:rPr>
          <w:rFonts w:asciiTheme="minorHAnsi" w:eastAsia="Times New Roman" w:hAnsiTheme="minorHAnsi"/>
          <w:sz w:val="22"/>
        </w:rPr>
        <w:t xml:space="preserve">vastgesteld door </w:t>
      </w:r>
      <w:r w:rsidRPr="00E87234">
        <w:rPr>
          <w:rFonts w:asciiTheme="minorHAnsi" w:eastAsia="Times New Roman" w:hAnsiTheme="minorHAnsi"/>
          <w:sz w:val="22"/>
        </w:rPr>
        <w:t xml:space="preserve">het AB. </w:t>
      </w:r>
      <w:r>
        <w:rPr>
          <w:rFonts w:asciiTheme="minorHAnsi" w:eastAsia="Times New Roman" w:hAnsiTheme="minorHAnsi"/>
          <w:sz w:val="22"/>
        </w:rPr>
        <w:t xml:space="preserve">Daartoe dient dit voorstel. </w:t>
      </w:r>
    </w:p>
    <w:p w14:paraId="49272949" w14:textId="77777777" w:rsidR="00EF0E13" w:rsidRDefault="00EF0E13" w:rsidP="00EF0E13">
      <w:pPr>
        <w:tabs>
          <w:tab w:val="left" w:pos="6302"/>
        </w:tabs>
        <w:spacing w:after="0" w:line="270" w:lineRule="exact"/>
        <w:rPr>
          <w:rFonts w:asciiTheme="minorHAnsi" w:eastAsia="Times New Roman" w:hAnsiTheme="minorHAnsi"/>
          <w:sz w:val="22"/>
        </w:rPr>
      </w:pPr>
    </w:p>
    <w:p w14:paraId="4927294A" w14:textId="77777777" w:rsidR="00EF0E13" w:rsidRPr="00E87234" w:rsidRDefault="00EF0E13" w:rsidP="00EF0E13">
      <w:pPr>
        <w:tabs>
          <w:tab w:val="left" w:pos="6302"/>
        </w:tabs>
        <w:spacing w:after="0" w:line="270" w:lineRule="exact"/>
        <w:rPr>
          <w:rFonts w:asciiTheme="minorHAnsi" w:eastAsia="Times New Roman" w:hAnsiTheme="minorHAnsi"/>
          <w:sz w:val="22"/>
        </w:rPr>
      </w:pPr>
    </w:p>
    <w:p w14:paraId="4927294B" w14:textId="77777777" w:rsidR="00EF0E13" w:rsidRPr="00E87234" w:rsidRDefault="00EF0E13" w:rsidP="00EF0E13">
      <w:pPr>
        <w:pStyle w:val="Kop2"/>
        <w:spacing w:before="0" w:after="120"/>
        <w:rPr>
          <w:rFonts w:ascii="Calibri" w:hAnsi="Calibri"/>
          <w:sz w:val="28"/>
          <w:szCs w:val="22"/>
        </w:rPr>
      </w:pPr>
      <w:r w:rsidRPr="00E87234">
        <w:rPr>
          <w:rFonts w:ascii="Calibri" w:hAnsi="Calibri"/>
          <w:sz w:val="28"/>
          <w:szCs w:val="22"/>
        </w:rPr>
        <w:t>Argumenten</w:t>
      </w:r>
    </w:p>
    <w:p w14:paraId="4927294C" w14:textId="77777777" w:rsidR="00EF0E13" w:rsidRDefault="00EF0E13" w:rsidP="00EF0E13">
      <w:pPr>
        <w:tabs>
          <w:tab w:val="left" w:pos="6302"/>
        </w:tabs>
        <w:spacing w:after="0" w:line="270" w:lineRule="exact"/>
        <w:rPr>
          <w:rFonts w:asciiTheme="minorHAnsi" w:eastAsia="Times New Roman" w:hAnsiTheme="minorHAnsi"/>
          <w:sz w:val="22"/>
        </w:rPr>
      </w:pPr>
      <w:r w:rsidRPr="00E87234">
        <w:rPr>
          <w:rFonts w:asciiTheme="minorHAnsi" w:eastAsia="Times New Roman" w:hAnsiTheme="minorHAnsi"/>
          <w:sz w:val="22"/>
        </w:rPr>
        <w:t xml:space="preserve">Jaarlijks worden de additionele tarieven opnieuw bepaald. Evenals </w:t>
      </w:r>
      <w:r>
        <w:rPr>
          <w:rFonts w:asciiTheme="minorHAnsi" w:eastAsia="Times New Roman" w:hAnsiTheme="minorHAnsi"/>
          <w:sz w:val="22"/>
        </w:rPr>
        <w:t xml:space="preserve">voorgaande jaren rekenen wij met een stijging om de additionele taken </w:t>
      </w:r>
      <w:r w:rsidRPr="00E87234">
        <w:rPr>
          <w:rFonts w:asciiTheme="minorHAnsi" w:eastAsia="Times New Roman" w:hAnsiTheme="minorHAnsi"/>
          <w:sz w:val="22"/>
        </w:rPr>
        <w:t xml:space="preserve">kostendekkend te houden. Dit om te voorkomen dat kostenstijgingen van additionele taken ten laste van de basistaken </w:t>
      </w:r>
      <w:r w:rsidRPr="00DB2182">
        <w:rPr>
          <w:rFonts w:asciiTheme="minorHAnsi" w:eastAsia="Times New Roman" w:hAnsiTheme="minorHAnsi"/>
          <w:sz w:val="22"/>
        </w:rPr>
        <w:t>komen.</w:t>
      </w:r>
    </w:p>
    <w:p w14:paraId="4927294D" w14:textId="77777777" w:rsidR="00EF0E13" w:rsidRPr="002B5D30" w:rsidRDefault="00EF0E13" w:rsidP="00EF0E13">
      <w:pPr>
        <w:tabs>
          <w:tab w:val="left" w:pos="6302"/>
        </w:tabs>
        <w:spacing w:after="0" w:line="270" w:lineRule="exact"/>
        <w:rPr>
          <w:rFonts w:asciiTheme="minorHAnsi" w:eastAsia="Times New Roman" w:hAnsiTheme="minorHAnsi"/>
          <w:sz w:val="22"/>
        </w:rPr>
      </w:pPr>
    </w:p>
    <w:p w14:paraId="4927294E" w14:textId="5ED149A6" w:rsidR="00EF0E13" w:rsidRPr="00444118" w:rsidRDefault="00EF0E13" w:rsidP="00EF0E13">
      <w:pPr>
        <w:tabs>
          <w:tab w:val="left" w:pos="6302"/>
        </w:tabs>
        <w:spacing w:after="0" w:line="270" w:lineRule="exact"/>
        <w:rPr>
          <w:rFonts w:asciiTheme="minorHAnsi" w:eastAsia="Times New Roman" w:hAnsiTheme="minorHAnsi"/>
          <w:sz w:val="22"/>
        </w:rPr>
      </w:pPr>
      <w:r w:rsidRPr="00D21BB6">
        <w:rPr>
          <w:rFonts w:asciiTheme="minorHAnsi" w:eastAsia="Times New Roman" w:hAnsiTheme="minorHAnsi"/>
          <w:sz w:val="22"/>
        </w:rPr>
        <w:t xml:space="preserve">Op </w:t>
      </w:r>
      <w:r w:rsidR="00314E16">
        <w:rPr>
          <w:rFonts w:asciiTheme="minorHAnsi" w:eastAsia="Times New Roman" w:hAnsiTheme="minorHAnsi"/>
          <w:sz w:val="22"/>
        </w:rPr>
        <w:t>9</w:t>
      </w:r>
      <w:r w:rsidR="003027C0" w:rsidRPr="00D21BB6">
        <w:rPr>
          <w:rFonts w:asciiTheme="minorHAnsi" w:eastAsia="Times New Roman" w:hAnsiTheme="minorHAnsi"/>
          <w:sz w:val="22"/>
        </w:rPr>
        <w:t xml:space="preserve"> april 202</w:t>
      </w:r>
      <w:r w:rsidR="00314E16">
        <w:rPr>
          <w:rFonts w:asciiTheme="minorHAnsi" w:eastAsia="Times New Roman" w:hAnsiTheme="minorHAnsi"/>
          <w:sz w:val="22"/>
        </w:rPr>
        <w:t>5</w:t>
      </w:r>
      <w:r w:rsidRPr="00D21BB6">
        <w:rPr>
          <w:rFonts w:asciiTheme="minorHAnsi" w:eastAsia="Times New Roman" w:hAnsiTheme="minorHAnsi"/>
          <w:sz w:val="22"/>
        </w:rPr>
        <w:t xml:space="preserve"> heeft </w:t>
      </w:r>
      <w:r w:rsidRPr="00D71D1F">
        <w:rPr>
          <w:rFonts w:asciiTheme="minorHAnsi" w:eastAsia="Times New Roman" w:hAnsiTheme="minorHAnsi"/>
          <w:sz w:val="22"/>
        </w:rPr>
        <w:t xml:space="preserve">het AB ingestemd met de additionele </w:t>
      </w:r>
      <w:r w:rsidRPr="003E2B56">
        <w:rPr>
          <w:rFonts w:asciiTheme="minorHAnsi" w:eastAsia="Times New Roman" w:hAnsiTheme="minorHAnsi"/>
          <w:sz w:val="22"/>
        </w:rPr>
        <w:t>uurtarieven</w:t>
      </w:r>
      <w:r w:rsidRPr="00D71D1F">
        <w:rPr>
          <w:rFonts w:asciiTheme="minorHAnsi" w:eastAsia="Times New Roman" w:hAnsiTheme="minorHAnsi"/>
          <w:sz w:val="22"/>
        </w:rPr>
        <w:t xml:space="preserve"> 20</w:t>
      </w:r>
      <w:r w:rsidR="003027C0">
        <w:rPr>
          <w:rFonts w:asciiTheme="minorHAnsi" w:eastAsia="Times New Roman" w:hAnsiTheme="minorHAnsi"/>
          <w:sz w:val="22"/>
        </w:rPr>
        <w:t>2</w:t>
      </w:r>
      <w:r w:rsidR="00314E16">
        <w:rPr>
          <w:rFonts w:asciiTheme="minorHAnsi" w:eastAsia="Times New Roman" w:hAnsiTheme="minorHAnsi"/>
          <w:sz w:val="22"/>
        </w:rPr>
        <w:t>6</w:t>
      </w:r>
      <w:r w:rsidRPr="00D71D1F">
        <w:rPr>
          <w:rFonts w:asciiTheme="minorHAnsi" w:eastAsia="Times New Roman" w:hAnsiTheme="minorHAnsi"/>
          <w:sz w:val="22"/>
        </w:rPr>
        <w:t>. Bij het opstellen van de uurtarieven</w:t>
      </w:r>
      <w:r>
        <w:rPr>
          <w:rFonts w:asciiTheme="minorHAnsi" w:eastAsia="Times New Roman" w:hAnsiTheme="minorHAnsi"/>
          <w:sz w:val="22"/>
        </w:rPr>
        <w:t xml:space="preserve"> </w:t>
      </w:r>
      <w:r w:rsidRPr="00D71D1F">
        <w:rPr>
          <w:rFonts w:asciiTheme="minorHAnsi" w:eastAsia="Times New Roman" w:hAnsiTheme="minorHAnsi"/>
          <w:sz w:val="22"/>
        </w:rPr>
        <w:t>20</w:t>
      </w:r>
      <w:r w:rsidR="00C9794F">
        <w:rPr>
          <w:rFonts w:asciiTheme="minorHAnsi" w:eastAsia="Times New Roman" w:hAnsiTheme="minorHAnsi"/>
          <w:sz w:val="22"/>
        </w:rPr>
        <w:t>2</w:t>
      </w:r>
      <w:r w:rsidR="00314E16">
        <w:rPr>
          <w:rFonts w:asciiTheme="minorHAnsi" w:eastAsia="Times New Roman" w:hAnsiTheme="minorHAnsi"/>
          <w:sz w:val="22"/>
        </w:rPr>
        <w:t>6</w:t>
      </w:r>
      <w:r w:rsidRPr="00D71D1F">
        <w:rPr>
          <w:rFonts w:asciiTheme="minorHAnsi" w:eastAsia="Times New Roman" w:hAnsiTheme="minorHAnsi"/>
          <w:sz w:val="22"/>
        </w:rPr>
        <w:t xml:space="preserve"> </w:t>
      </w:r>
      <w:r>
        <w:rPr>
          <w:rFonts w:asciiTheme="minorHAnsi" w:eastAsia="Times New Roman" w:hAnsiTheme="minorHAnsi"/>
          <w:sz w:val="22"/>
        </w:rPr>
        <w:t>is</w:t>
      </w:r>
      <w:r w:rsidRPr="00D71D1F">
        <w:rPr>
          <w:rFonts w:asciiTheme="minorHAnsi" w:eastAsia="Times New Roman" w:hAnsiTheme="minorHAnsi"/>
          <w:sz w:val="22"/>
        </w:rPr>
        <w:t xml:space="preserve"> rekening </w:t>
      </w:r>
      <w:r w:rsidRPr="00D21BB6">
        <w:rPr>
          <w:rFonts w:asciiTheme="minorHAnsi" w:eastAsia="Times New Roman" w:hAnsiTheme="minorHAnsi"/>
          <w:sz w:val="22"/>
        </w:rPr>
        <w:t xml:space="preserve">gehouden met </w:t>
      </w:r>
      <w:r w:rsidR="00314E16">
        <w:rPr>
          <w:rFonts w:asciiTheme="minorHAnsi" w:eastAsia="Times New Roman" w:hAnsiTheme="minorHAnsi"/>
          <w:sz w:val="22"/>
        </w:rPr>
        <w:t>2</w:t>
      </w:r>
      <w:r w:rsidR="00D41F24" w:rsidRPr="00D21BB6">
        <w:rPr>
          <w:rFonts w:asciiTheme="minorHAnsi" w:eastAsia="Times New Roman" w:hAnsiTheme="minorHAnsi"/>
          <w:sz w:val="22"/>
        </w:rPr>
        <w:t>,5</w:t>
      </w:r>
      <w:r w:rsidRPr="00D21BB6">
        <w:rPr>
          <w:rFonts w:asciiTheme="minorHAnsi" w:eastAsia="Times New Roman" w:hAnsiTheme="minorHAnsi"/>
          <w:sz w:val="22"/>
        </w:rPr>
        <w:t xml:space="preserve">% indexatie </w:t>
      </w:r>
      <w:r>
        <w:rPr>
          <w:rFonts w:asciiTheme="minorHAnsi" w:eastAsia="Times New Roman" w:hAnsiTheme="minorHAnsi"/>
          <w:sz w:val="22"/>
        </w:rPr>
        <w:t>en volgt daarmee de met de gemeenten afgesproken indexatie voor de basistaken</w:t>
      </w:r>
      <w:r w:rsidRPr="00D71D1F">
        <w:rPr>
          <w:rFonts w:asciiTheme="minorHAnsi" w:eastAsia="Times New Roman" w:hAnsiTheme="minorHAnsi"/>
          <w:sz w:val="22"/>
        </w:rPr>
        <w:t xml:space="preserve">. </w:t>
      </w:r>
      <w:r w:rsidRPr="006862CD">
        <w:rPr>
          <w:rFonts w:asciiTheme="minorHAnsi" w:hAnsiTheme="minorHAnsi" w:cs="Arial"/>
          <w:sz w:val="22"/>
        </w:rPr>
        <w:t>Voor de</w:t>
      </w:r>
      <w:r>
        <w:rPr>
          <w:rFonts w:asciiTheme="minorHAnsi" w:hAnsiTheme="minorHAnsi" w:cs="Arial"/>
          <w:sz w:val="22"/>
        </w:rPr>
        <w:t xml:space="preserve"> overige </w:t>
      </w:r>
      <w:r w:rsidRPr="006862CD">
        <w:rPr>
          <w:rFonts w:asciiTheme="minorHAnsi" w:hAnsiTheme="minorHAnsi" w:cs="Arial"/>
          <w:sz w:val="22"/>
        </w:rPr>
        <w:t>additionele tarieven</w:t>
      </w:r>
      <w:r w:rsidRPr="00864687">
        <w:rPr>
          <w:rFonts w:asciiTheme="minorHAnsi" w:hAnsiTheme="minorHAnsi" w:cs="Arial"/>
          <w:sz w:val="22"/>
        </w:rPr>
        <w:t>, waar het ureninzet betreft,</w:t>
      </w:r>
      <w:r w:rsidRPr="006862CD">
        <w:rPr>
          <w:rFonts w:asciiTheme="minorHAnsi" w:hAnsiTheme="minorHAnsi" w:cs="Arial"/>
          <w:sz w:val="22"/>
        </w:rPr>
        <w:t xml:space="preserve"> wordt dit percentage </w:t>
      </w:r>
      <w:r>
        <w:rPr>
          <w:rFonts w:asciiTheme="minorHAnsi" w:hAnsiTheme="minorHAnsi" w:cs="Arial"/>
          <w:sz w:val="22"/>
        </w:rPr>
        <w:t xml:space="preserve">ook </w:t>
      </w:r>
      <w:r w:rsidRPr="006862CD">
        <w:rPr>
          <w:rFonts w:asciiTheme="minorHAnsi" w:hAnsiTheme="minorHAnsi" w:cs="Arial"/>
          <w:sz w:val="22"/>
        </w:rPr>
        <w:t xml:space="preserve">toegepast. </w:t>
      </w:r>
    </w:p>
    <w:p w14:paraId="4927294F" w14:textId="77777777" w:rsidR="00EF0E13" w:rsidRDefault="00EF0E13" w:rsidP="00EF0E13">
      <w:pPr>
        <w:spacing w:after="0" w:line="270" w:lineRule="exact"/>
        <w:ind w:left="-1080"/>
        <w:rPr>
          <w:rFonts w:ascii="Times New Roman" w:eastAsia="Times New Roman" w:hAnsi="Times New Roman"/>
          <w:snapToGrid w:val="0"/>
          <w:sz w:val="22"/>
          <w:szCs w:val="20"/>
          <w:lang w:eastAsia="nl-NL"/>
        </w:rPr>
      </w:pPr>
    </w:p>
    <w:p w14:paraId="49272950" w14:textId="77777777" w:rsidR="00EF0E13" w:rsidRPr="00E87234" w:rsidRDefault="00EF0E13" w:rsidP="00EF0E13">
      <w:pPr>
        <w:pStyle w:val="Kop2"/>
        <w:spacing w:before="0" w:after="120"/>
        <w:rPr>
          <w:rFonts w:ascii="Calibri" w:hAnsi="Calibri"/>
          <w:sz w:val="28"/>
          <w:szCs w:val="22"/>
        </w:rPr>
      </w:pPr>
      <w:r w:rsidRPr="00E87234">
        <w:rPr>
          <w:rFonts w:ascii="Calibri" w:hAnsi="Calibri"/>
          <w:sz w:val="28"/>
          <w:szCs w:val="22"/>
        </w:rPr>
        <w:t>Kanttekeningen</w:t>
      </w:r>
    </w:p>
    <w:p w14:paraId="49272951" w14:textId="02294B9C" w:rsidR="00EF0E13" w:rsidRDefault="00EF0E13" w:rsidP="00EF0E13">
      <w:pPr>
        <w:tabs>
          <w:tab w:val="left" w:pos="6302"/>
        </w:tabs>
        <w:spacing w:line="270" w:lineRule="exact"/>
        <w:rPr>
          <w:rFonts w:asciiTheme="minorHAnsi" w:eastAsia="Times New Roman" w:hAnsiTheme="minorHAnsi"/>
          <w:sz w:val="22"/>
        </w:rPr>
      </w:pPr>
      <w:r w:rsidRPr="00E87234">
        <w:rPr>
          <w:rFonts w:asciiTheme="minorHAnsi" w:eastAsia="Times New Roman" w:hAnsiTheme="minorHAnsi"/>
          <w:sz w:val="22"/>
        </w:rPr>
        <w:t>Ter verduidelijking is op het tarievenblad 20</w:t>
      </w:r>
      <w:r w:rsidR="00C9794F">
        <w:rPr>
          <w:rFonts w:asciiTheme="minorHAnsi" w:eastAsia="Times New Roman" w:hAnsiTheme="minorHAnsi"/>
          <w:sz w:val="22"/>
        </w:rPr>
        <w:t>2</w:t>
      </w:r>
      <w:r w:rsidR="00314E16">
        <w:rPr>
          <w:rFonts w:asciiTheme="minorHAnsi" w:eastAsia="Times New Roman" w:hAnsiTheme="minorHAnsi"/>
          <w:sz w:val="22"/>
        </w:rPr>
        <w:t>6</w:t>
      </w:r>
      <w:r>
        <w:rPr>
          <w:rFonts w:asciiTheme="minorHAnsi" w:eastAsia="Times New Roman" w:hAnsiTheme="minorHAnsi"/>
          <w:sz w:val="22"/>
        </w:rPr>
        <w:t xml:space="preserve"> </w:t>
      </w:r>
      <w:r w:rsidRPr="00E87234">
        <w:rPr>
          <w:rFonts w:asciiTheme="minorHAnsi" w:eastAsia="Times New Roman" w:hAnsiTheme="minorHAnsi"/>
          <w:sz w:val="22"/>
        </w:rPr>
        <w:t>een kolom inclusief BTW (indien van toepassing) toegevoegd, zodat duidelijk is of over een taak wel of niet BTW moet worden gerekend.</w:t>
      </w:r>
    </w:p>
    <w:p w14:paraId="49272952" w14:textId="77777777" w:rsidR="00EF0E13" w:rsidRDefault="00EF0E13" w:rsidP="00EF0E13">
      <w:pPr>
        <w:tabs>
          <w:tab w:val="left" w:pos="6302"/>
        </w:tabs>
        <w:spacing w:after="0" w:line="270" w:lineRule="exact"/>
        <w:rPr>
          <w:rFonts w:asciiTheme="minorHAnsi" w:eastAsia="Times New Roman" w:hAnsiTheme="minorHAnsi"/>
          <w:sz w:val="22"/>
          <w:u w:val="single"/>
        </w:rPr>
      </w:pPr>
    </w:p>
    <w:p w14:paraId="49272953" w14:textId="77777777" w:rsidR="00EF0E13" w:rsidRPr="002D6F4F" w:rsidRDefault="00EF0E13" w:rsidP="00EF0E13">
      <w:pPr>
        <w:pStyle w:val="Kop2"/>
        <w:spacing w:before="0" w:after="120"/>
        <w:rPr>
          <w:rFonts w:ascii="Calibri" w:hAnsi="Calibri"/>
          <w:sz w:val="28"/>
          <w:szCs w:val="22"/>
        </w:rPr>
      </w:pPr>
      <w:r w:rsidRPr="002D6F4F">
        <w:rPr>
          <w:rFonts w:ascii="Calibri" w:hAnsi="Calibri"/>
          <w:sz w:val="28"/>
          <w:szCs w:val="22"/>
        </w:rPr>
        <w:t>Onderbouwing tariefswijzigingen</w:t>
      </w:r>
    </w:p>
    <w:p w14:paraId="49272954" w14:textId="77777777" w:rsidR="00EF0E13" w:rsidRDefault="00EF0E13" w:rsidP="00EF0E13">
      <w:pPr>
        <w:tabs>
          <w:tab w:val="left" w:pos="6302"/>
        </w:tabs>
        <w:spacing w:after="0" w:line="270" w:lineRule="exact"/>
        <w:rPr>
          <w:rFonts w:asciiTheme="minorHAnsi" w:eastAsia="Times New Roman" w:hAnsiTheme="minorHAnsi"/>
          <w:sz w:val="22"/>
          <w:u w:val="single"/>
        </w:rPr>
      </w:pPr>
    </w:p>
    <w:p w14:paraId="49272959" w14:textId="77777777" w:rsidR="00EF0E13" w:rsidRPr="00314E16" w:rsidRDefault="00EF0E13" w:rsidP="00EF0E13">
      <w:pPr>
        <w:tabs>
          <w:tab w:val="left" w:pos="6302"/>
        </w:tabs>
        <w:spacing w:after="0" w:line="270" w:lineRule="exact"/>
        <w:rPr>
          <w:rFonts w:asciiTheme="minorHAnsi" w:eastAsia="Times New Roman" w:hAnsiTheme="minorHAnsi"/>
          <w:b/>
          <w:bCs/>
          <w:sz w:val="22"/>
          <w:u w:val="single"/>
        </w:rPr>
      </w:pPr>
      <w:r w:rsidRPr="00314E16">
        <w:rPr>
          <w:rFonts w:asciiTheme="minorHAnsi" w:eastAsia="Times New Roman" w:hAnsiTheme="minorHAnsi"/>
          <w:b/>
          <w:bCs/>
          <w:sz w:val="22"/>
          <w:u w:val="single"/>
        </w:rPr>
        <w:t>Tarieven technische hygiëne zorg</w:t>
      </w:r>
    </w:p>
    <w:p w14:paraId="4927295A" w14:textId="0546618A" w:rsidR="00EF0E13" w:rsidRPr="006529F3" w:rsidRDefault="00EF0E13" w:rsidP="00EF0E13">
      <w:pPr>
        <w:tabs>
          <w:tab w:val="left" w:pos="6302"/>
        </w:tabs>
        <w:spacing w:after="0" w:line="270" w:lineRule="exact"/>
        <w:rPr>
          <w:rFonts w:asciiTheme="minorHAnsi" w:eastAsia="Times New Roman" w:hAnsiTheme="minorHAnsi"/>
          <w:sz w:val="22"/>
        </w:rPr>
      </w:pPr>
      <w:bookmarkStart w:id="0" w:name="_Hlk180496752"/>
      <w:bookmarkStart w:id="1" w:name="_Hlk180498392"/>
      <w:r w:rsidRPr="006529F3">
        <w:rPr>
          <w:rFonts w:asciiTheme="minorHAnsi" w:eastAsia="Times New Roman" w:hAnsiTheme="minorHAnsi"/>
          <w:sz w:val="22"/>
        </w:rPr>
        <w:t xml:space="preserve">De reguliere inspecties </w:t>
      </w:r>
      <w:r w:rsidR="00D21BB6">
        <w:rPr>
          <w:rFonts w:asciiTheme="minorHAnsi" w:eastAsia="Times New Roman" w:hAnsiTheme="minorHAnsi"/>
          <w:sz w:val="22"/>
        </w:rPr>
        <w:t xml:space="preserve">zijn </w:t>
      </w:r>
      <w:r w:rsidRPr="006529F3">
        <w:rPr>
          <w:rFonts w:asciiTheme="minorHAnsi" w:eastAsia="Times New Roman" w:hAnsiTheme="minorHAnsi"/>
          <w:sz w:val="22"/>
        </w:rPr>
        <w:t>onderdeel van de basisbekostiging, terwijl de onvoorziene inspecties additioneel worden bekostigd</w:t>
      </w:r>
    </w:p>
    <w:bookmarkEnd w:id="0"/>
    <w:p w14:paraId="4927295B" w14:textId="77777777" w:rsidR="00EF0E13" w:rsidRPr="006529F3" w:rsidRDefault="00EF0E13" w:rsidP="00EF0E13">
      <w:pPr>
        <w:tabs>
          <w:tab w:val="left" w:pos="6302"/>
        </w:tabs>
        <w:spacing w:after="0" w:line="270" w:lineRule="exact"/>
        <w:rPr>
          <w:rFonts w:asciiTheme="minorHAnsi" w:eastAsia="Times New Roman" w:hAnsiTheme="minorHAnsi"/>
          <w:sz w:val="22"/>
        </w:rPr>
      </w:pPr>
    </w:p>
    <w:p w14:paraId="13F19F76" w14:textId="2D2E75F1" w:rsidR="00992101" w:rsidRDefault="00EF0E13" w:rsidP="00992101">
      <w:pPr>
        <w:tabs>
          <w:tab w:val="left" w:pos="6302"/>
        </w:tabs>
        <w:spacing w:after="0" w:line="270" w:lineRule="exact"/>
        <w:rPr>
          <w:rFonts w:asciiTheme="minorHAnsi" w:eastAsiaTheme="minorEastAsia" w:hAnsiTheme="minorHAnsi" w:cstheme="minorBidi"/>
          <w:sz w:val="22"/>
        </w:rPr>
      </w:pPr>
      <w:r w:rsidRPr="006529F3">
        <w:rPr>
          <w:rFonts w:asciiTheme="minorHAnsi" w:eastAsia="Times New Roman" w:hAnsiTheme="minorHAnsi"/>
          <w:sz w:val="22"/>
        </w:rPr>
        <w:t>We hanteren hierbij, voor de uitvoering van de inspecties, de normuren die door GGD GHOR Nederland zijn aangereikt.</w:t>
      </w:r>
      <w:r w:rsidR="00CE0619">
        <w:rPr>
          <w:rFonts w:asciiTheme="minorHAnsi" w:eastAsia="Times New Roman" w:hAnsiTheme="minorHAnsi"/>
          <w:sz w:val="22"/>
        </w:rPr>
        <w:t xml:space="preserve"> </w:t>
      </w:r>
      <w:r w:rsidR="00091ED7" w:rsidRPr="00091ED7">
        <w:rPr>
          <w:rFonts w:asciiTheme="minorHAnsi" w:eastAsiaTheme="minorEastAsia" w:hAnsiTheme="minorHAnsi" w:cstheme="minorBidi"/>
          <w:sz w:val="22"/>
        </w:rPr>
        <w:t xml:space="preserve">De normuren vanuit GGD GHOR voor de onvoorziene inspecties zijn ongewijzigd t.o.v. vorig jaar. </w:t>
      </w:r>
    </w:p>
    <w:p w14:paraId="258E9E36" w14:textId="77777777" w:rsidR="00992101" w:rsidRDefault="00992101" w:rsidP="00992101">
      <w:pPr>
        <w:tabs>
          <w:tab w:val="left" w:pos="6302"/>
        </w:tabs>
        <w:spacing w:after="0" w:line="270" w:lineRule="exact"/>
        <w:rPr>
          <w:rFonts w:asciiTheme="minorHAnsi" w:eastAsiaTheme="minorEastAsia" w:hAnsiTheme="minorHAnsi" w:cstheme="minorBidi"/>
          <w:sz w:val="22"/>
        </w:rPr>
      </w:pPr>
    </w:p>
    <w:p w14:paraId="2A931E1F" w14:textId="7C59A926" w:rsidR="00314E16" w:rsidRDefault="00091ED7" w:rsidP="00314E16">
      <w:pPr>
        <w:tabs>
          <w:tab w:val="left" w:pos="6302"/>
        </w:tabs>
        <w:spacing w:after="0" w:line="270" w:lineRule="exact"/>
        <w:rPr>
          <w:rFonts w:asciiTheme="minorHAnsi" w:eastAsiaTheme="minorEastAsia" w:hAnsiTheme="minorHAnsi" w:cstheme="minorBidi"/>
          <w:sz w:val="22"/>
        </w:rPr>
      </w:pPr>
      <w:bookmarkStart w:id="2" w:name="_Hlk180496780"/>
      <w:r w:rsidRPr="00091ED7">
        <w:rPr>
          <w:rFonts w:asciiTheme="minorHAnsi" w:eastAsiaTheme="minorEastAsia" w:hAnsiTheme="minorHAnsi" w:cstheme="minorBidi"/>
          <w:sz w:val="22"/>
        </w:rPr>
        <w:t xml:space="preserve">De tarieven voor de onvoorziene inspecties zullen worden verhoogd met de indexatie van </w:t>
      </w:r>
      <w:r w:rsidR="00314E16">
        <w:rPr>
          <w:rFonts w:asciiTheme="minorHAnsi" w:eastAsiaTheme="minorEastAsia" w:hAnsiTheme="minorHAnsi" w:cstheme="minorBidi"/>
          <w:sz w:val="22"/>
        </w:rPr>
        <w:t>2</w:t>
      </w:r>
      <w:r w:rsidR="002F14FE" w:rsidRPr="00D21BB6">
        <w:rPr>
          <w:rFonts w:asciiTheme="minorHAnsi" w:eastAsiaTheme="minorEastAsia" w:hAnsiTheme="minorHAnsi" w:cstheme="minorBidi"/>
          <w:sz w:val="22"/>
        </w:rPr>
        <w:t>,5</w:t>
      </w:r>
      <w:r w:rsidRPr="00D21BB6">
        <w:rPr>
          <w:rFonts w:asciiTheme="minorHAnsi" w:eastAsiaTheme="minorEastAsia" w:hAnsiTheme="minorHAnsi" w:cstheme="minorBidi"/>
          <w:sz w:val="22"/>
        </w:rPr>
        <w:t xml:space="preserve">%. </w:t>
      </w:r>
      <w:r w:rsidR="00D41F24" w:rsidRPr="00D21BB6">
        <w:rPr>
          <w:rFonts w:asciiTheme="minorHAnsi" w:eastAsiaTheme="minorEastAsia" w:hAnsiTheme="minorHAnsi" w:cstheme="minorBidi"/>
          <w:sz w:val="22"/>
        </w:rPr>
        <w:t xml:space="preserve">De norm </w:t>
      </w:r>
      <w:r w:rsidR="00D41F24" w:rsidRPr="00D41F24">
        <w:rPr>
          <w:rFonts w:asciiTheme="minorHAnsi" w:eastAsiaTheme="minorEastAsia" w:hAnsiTheme="minorHAnsi" w:cstheme="minorBidi"/>
          <w:sz w:val="22"/>
        </w:rPr>
        <w:t xml:space="preserve">van de productieve </w:t>
      </w:r>
      <w:r w:rsidR="00A65E2C" w:rsidRPr="00D41F24">
        <w:rPr>
          <w:rFonts w:asciiTheme="minorHAnsi" w:eastAsiaTheme="minorEastAsia" w:hAnsiTheme="minorHAnsi" w:cstheme="minorBidi"/>
          <w:sz w:val="22"/>
        </w:rPr>
        <w:t>uren is</w:t>
      </w:r>
      <w:r w:rsidR="00D41F24" w:rsidRPr="00D41F24">
        <w:rPr>
          <w:rFonts w:asciiTheme="minorHAnsi" w:eastAsiaTheme="minorEastAsia" w:hAnsiTheme="minorHAnsi" w:cstheme="minorBidi"/>
          <w:sz w:val="22"/>
        </w:rPr>
        <w:t xml:space="preserve"> bepaald op 1.360 productieve uren</w:t>
      </w:r>
      <w:r w:rsidR="00D41F24">
        <w:rPr>
          <w:rFonts w:asciiTheme="minorHAnsi" w:eastAsiaTheme="minorEastAsia" w:hAnsiTheme="minorHAnsi" w:cstheme="minorBidi"/>
          <w:color w:val="FF0000"/>
          <w:sz w:val="22"/>
        </w:rPr>
        <w:t>.</w:t>
      </w:r>
      <w:r w:rsidR="00314E16">
        <w:rPr>
          <w:rFonts w:asciiTheme="minorHAnsi" w:eastAsiaTheme="minorEastAsia" w:hAnsiTheme="minorHAnsi" w:cstheme="minorBidi"/>
          <w:color w:val="FF0000"/>
          <w:sz w:val="22"/>
        </w:rPr>
        <w:t xml:space="preserve"> </w:t>
      </w:r>
      <w:r w:rsidR="00314E16">
        <w:rPr>
          <w:rFonts w:asciiTheme="minorHAnsi" w:eastAsiaTheme="minorEastAsia" w:hAnsiTheme="minorHAnsi" w:cstheme="minorBidi"/>
          <w:sz w:val="22"/>
        </w:rPr>
        <w:t xml:space="preserve">Dit is gelijk aan de </w:t>
      </w:r>
      <w:r w:rsidR="00314E16" w:rsidRPr="7F90BC13">
        <w:rPr>
          <w:rFonts w:asciiTheme="minorHAnsi" w:eastAsiaTheme="minorEastAsia" w:hAnsiTheme="minorHAnsi" w:cstheme="minorBidi"/>
          <w:sz w:val="22"/>
        </w:rPr>
        <w:t xml:space="preserve">productieve uren voor alle overige taken. </w:t>
      </w:r>
    </w:p>
    <w:p w14:paraId="6B40E7B5" w14:textId="68F7621A" w:rsidR="00091ED7" w:rsidRPr="00091ED7" w:rsidRDefault="00091ED7" w:rsidP="00992101">
      <w:pPr>
        <w:tabs>
          <w:tab w:val="left" w:pos="6302"/>
        </w:tabs>
        <w:spacing w:after="0" w:line="270" w:lineRule="exact"/>
        <w:rPr>
          <w:rFonts w:asciiTheme="minorHAnsi" w:eastAsia="Times New Roman" w:hAnsiTheme="minorHAnsi"/>
          <w:sz w:val="22"/>
        </w:rPr>
      </w:pPr>
    </w:p>
    <w:bookmarkEnd w:id="1"/>
    <w:p w14:paraId="4B762B2A" w14:textId="77777777" w:rsidR="00963ABD" w:rsidRDefault="00963ABD" w:rsidP="00992101">
      <w:pPr>
        <w:tabs>
          <w:tab w:val="left" w:pos="6302"/>
        </w:tabs>
        <w:spacing w:after="0" w:line="270" w:lineRule="exact"/>
        <w:rPr>
          <w:rFonts w:asciiTheme="minorHAnsi" w:eastAsiaTheme="minorEastAsia" w:hAnsiTheme="minorHAnsi" w:cstheme="minorBidi"/>
          <w:sz w:val="22"/>
        </w:rPr>
      </w:pPr>
    </w:p>
    <w:p w14:paraId="7553D491" w14:textId="77777777" w:rsidR="00963ABD" w:rsidRDefault="00963ABD" w:rsidP="00992101">
      <w:pPr>
        <w:tabs>
          <w:tab w:val="left" w:pos="6302"/>
        </w:tabs>
        <w:spacing w:after="0" w:line="270" w:lineRule="exact"/>
        <w:rPr>
          <w:rFonts w:asciiTheme="minorHAnsi" w:eastAsiaTheme="minorEastAsia" w:hAnsiTheme="minorHAnsi" w:cstheme="minorBidi"/>
          <w:sz w:val="22"/>
        </w:rPr>
      </w:pPr>
    </w:p>
    <w:p w14:paraId="48FF06FE" w14:textId="77777777" w:rsidR="00963ABD" w:rsidRDefault="00963ABD" w:rsidP="00992101">
      <w:pPr>
        <w:tabs>
          <w:tab w:val="left" w:pos="6302"/>
        </w:tabs>
        <w:spacing w:after="0" w:line="270" w:lineRule="exact"/>
        <w:rPr>
          <w:rFonts w:asciiTheme="minorHAnsi" w:eastAsiaTheme="minorEastAsia" w:hAnsiTheme="minorHAnsi" w:cstheme="minorBidi"/>
          <w:sz w:val="22"/>
        </w:rPr>
      </w:pPr>
    </w:p>
    <w:p w14:paraId="674E75AB" w14:textId="77777777" w:rsidR="00963ABD" w:rsidRDefault="00963ABD" w:rsidP="00992101">
      <w:pPr>
        <w:tabs>
          <w:tab w:val="left" w:pos="6302"/>
        </w:tabs>
        <w:spacing w:after="0" w:line="270" w:lineRule="exact"/>
        <w:rPr>
          <w:rFonts w:asciiTheme="minorHAnsi" w:eastAsiaTheme="minorEastAsia" w:hAnsiTheme="minorHAnsi" w:cstheme="minorBidi"/>
          <w:sz w:val="22"/>
        </w:rPr>
      </w:pPr>
    </w:p>
    <w:bookmarkEnd w:id="2"/>
    <w:p w14:paraId="2F897E8E" w14:textId="77777777" w:rsidR="00D41F24" w:rsidRDefault="00D41F24" w:rsidP="00224757">
      <w:pPr>
        <w:spacing w:after="0" w:line="240" w:lineRule="auto"/>
        <w:rPr>
          <w:rFonts w:asciiTheme="minorHAnsi" w:eastAsia="Times New Roman" w:hAnsiTheme="minorHAnsi"/>
          <w:i/>
          <w:sz w:val="22"/>
        </w:rPr>
      </w:pPr>
    </w:p>
    <w:p w14:paraId="27E10AE1" w14:textId="77777777" w:rsidR="00963ABD" w:rsidRDefault="00963ABD" w:rsidP="00D76054">
      <w:pPr>
        <w:spacing w:after="0" w:line="240" w:lineRule="auto"/>
        <w:ind w:left="454" w:firstLine="454"/>
        <w:rPr>
          <w:rFonts w:asciiTheme="minorHAnsi" w:eastAsia="Times New Roman" w:hAnsiTheme="minorHAnsi"/>
          <w:i/>
          <w:sz w:val="22"/>
        </w:rPr>
      </w:pPr>
    </w:p>
    <w:p w14:paraId="3583DB15" w14:textId="77777777" w:rsidR="00D76054" w:rsidRDefault="00D76054" w:rsidP="00224757">
      <w:pPr>
        <w:spacing w:after="0" w:line="240" w:lineRule="auto"/>
        <w:rPr>
          <w:rFonts w:asciiTheme="minorHAnsi" w:eastAsia="Times New Roman" w:hAnsiTheme="minorHAnsi"/>
          <w:i/>
          <w:sz w:val="22"/>
        </w:rPr>
      </w:pPr>
    </w:p>
    <w:p w14:paraId="09097CA4" w14:textId="2917F5BA" w:rsidR="00224757" w:rsidRPr="00314E16" w:rsidRDefault="00224757" w:rsidP="00224757">
      <w:pPr>
        <w:spacing w:after="0" w:line="240" w:lineRule="auto"/>
        <w:rPr>
          <w:rFonts w:asciiTheme="minorHAnsi" w:eastAsia="Times New Roman" w:hAnsiTheme="minorHAnsi"/>
          <w:b/>
          <w:bCs/>
          <w:iCs/>
          <w:sz w:val="22"/>
          <w:u w:val="single"/>
        </w:rPr>
      </w:pPr>
      <w:r w:rsidRPr="00314E16">
        <w:rPr>
          <w:rFonts w:asciiTheme="minorHAnsi" w:eastAsia="Times New Roman" w:hAnsiTheme="minorHAnsi"/>
          <w:b/>
          <w:bCs/>
          <w:iCs/>
          <w:sz w:val="22"/>
          <w:u w:val="single"/>
        </w:rPr>
        <w:lastRenderedPageBreak/>
        <w:t>T</w:t>
      </w:r>
      <w:r w:rsidR="00314E16" w:rsidRPr="00314E16">
        <w:rPr>
          <w:rFonts w:asciiTheme="minorHAnsi" w:eastAsia="Times New Roman" w:hAnsiTheme="minorHAnsi"/>
          <w:b/>
          <w:bCs/>
          <w:iCs/>
          <w:sz w:val="22"/>
          <w:u w:val="single"/>
        </w:rPr>
        <w:t>arieven t</w:t>
      </w:r>
      <w:r w:rsidRPr="00314E16">
        <w:rPr>
          <w:rFonts w:asciiTheme="minorHAnsi" w:eastAsia="Times New Roman" w:hAnsiTheme="minorHAnsi"/>
          <w:b/>
          <w:bCs/>
          <w:iCs/>
          <w:sz w:val="22"/>
          <w:u w:val="single"/>
        </w:rPr>
        <w:t>atoeage, piercing en permanente make-up</w:t>
      </w:r>
    </w:p>
    <w:p w14:paraId="4BFF4544" w14:textId="7C2BD6BD" w:rsidR="00224757" w:rsidRPr="00643436" w:rsidRDefault="00224757" w:rsidP="00224757">
      <w:pPr>
        <w:tabs>
          <w:tab w:val="left" w:pos="6302"/>
        </w:tabs>
        <w:spacing w:after="0" w:line="270" w:lineRule="exact"/>
        <w:rPr>
          <w:rFonts w:asciiTheme="minorHAnsi" w:eastAsia="Times New Roman" w:hAnsiTheme="minorHAnsi"/>
          <w:sz w:val="22"/>
        </w:rPr>
      </w:pPr>
      <w:r w:rsidRPr="00643436">
        <w:rPr>
          <w:rFonts w:asciiTheme="minorHAnsi" w:eastAsia="Times New Roman" w:hAnsiTheme="minorHAnsi"/>
          <w:sz w:val="22"/>
        </w:rPr>
        <w:t>De tarieven voor inspecties tatoeage, piercing en permanente make-up 202</w:t>
      </w:r>
      <w:r w:rsidR="00314E16">
        <w:rPr>
          <w:rFonts w:asciiTheme="minorHAnsi" w:eastAsia="Times New Roman" w:hAnsiTheme="minorHAnsi"/>
          <w:sz w:val="22"/>
        </w:rPr>
        <w:t>6</w:t>
      </w:r>
      <w:r w:rsidR="00D76054">
        <w:rPr>
          <w:rFonts w:asciiTheme="minorHAnsi" w:eastAsia="Times New Roman" w:hAnsiTheme="minorHAnsi"/>
          <w:sz w:val="22"/>
        </w:rPr>
        <w:t xml:space="preserve"> </w:t>
      </w:r>
      <w:r w:rsidRPr="00643436">
        <w:rPr>
          <w:rFonts w:asciiTheme="minorHAnsi" w:eastAsia="Times New Roman" w:hAnsiTheme="minorHAnsi"/>
          <w:sz w:val="22"/>
        </w:rPr>
        <w:t xml:space="preserve">zijn </w:t>
      </w:r>
      <w:r w:rsidR="00713E17" w:rsidRPr="00643436">
        <w:rPr>
          <w:rFonts w:asciiTheme="minorHAnsi" w:eastAsia="Times New Roman" w:hAnsiTheme="minorHAnsi"/>
          <w:sz w:val="22"/>
        </w:rPr>
        <w:t>tarieven doorlopend</w:t>
      </w:r>
      <w:r w:rsidRPr="00643436">
        <w:rPr>
          <w:rFonts w:asciiTheme="minorHAnsi" w:eastAsia="Times New Roman" w:hAnsiTheme="minorHAnsi"/>
          <w:sz w:val="22"/>
        </w:rPr>
        <w:t xml:space="preserve"> vanuit 202</w:t>
      </w:r>
      <w:r w:rsidR="00314E16">
        <w:rPr>
          <w:rFonts w:asciiTheme="minorHAnsi" w:eastAsia="Times New Roman" w:hAnsiTheme="minorHAnsi"/>
          <w:sz w:val="22"/>
        </w:rPr>
        <w:t xml:space="preserve">5. </w:t>
      </w:r>
      <w:r w:rsidRPr="00643436">
        <w:rPr>
          <w:rFonts w:asciiTheme="minorHAnsi" w:eastAsia="Times New Roman" w:hAnsiTheme="minorHAnsi"/>
          <w:sz w:val="22"/>
        </w:rPr>
        <w:t xml:space="preserve">De tarieven worden jaarlijks (in de loop van het jaar) geïndexeerd aan de hand van het </w:t>
      </w:r>
      <w:r w:rsidR="00713E17" w:rsidRPr="00643436">
        <w:rPr>
          <w:rFonts w:asciiTheme="minorHAnsi" w:eastAsia="Times New Roman" w:hAnsiTheme="minorHAnsi"/>
          <w:sz w:val="22"/>
        </w:rPr>
        <w:t>CBS-loonindexcijfer</w:t>
      </w:r>
      <w:r w:rsidRPr="00643436">
        <w:rPr>
          <w:rFonts w:asciiTheme="minorHAnsi" w:eastAsia="Times New Roman" w:hAnsiTheme="minorHAnsi"/>
          <w:sz w:val="22"/>
        </w:rPr>
        <w:t xml:space="preserve"> voor de sector overheid en jaarlijks vastgesteld door het Ministerie van VWS. GGD Drenthe volgt de vastgestelde tarieven. Wanneer de tarieven in de loop van 202</w:t>
      </w:r>
      <w:r w:rsidR="00314E16">
        <w:rPr>
          <w:rFonts w:asciiTheme="minorHAnsi" w:eastAsia="Times New Roman" w:hAnsiTheme="minorHAnsi"/>
          <w:sz w:val="22"/>
        </w:rPr>
        <w:t>6</w:t>
      </w:r>
      <w:r w:rsidR="00D76054">
        <w:rPr>
          <w:rFonts w:asciiTheme="minorHAnsi" w:eastAsia="Times New Roman" w:hAnsiTheme="minorHAnsi"/>
          <w:sz w:val="22"/>
        </w:rPr>
        <w:t xml:space="preserve"> weer</w:t>
      </w:r>
      <w:r w:rsidR="00884ECA">
        <w:rPr>
          <w:rFonts w:asciiTheme="minorHAnsi" w:eastAsia="Times New Roman" w:hAnsiTheme="minorHAnsi"/>
          <w:sz w:val="22"/>
        </w:rPr>
        <w:t xml:space="preserve"> </w:t>
      </w:r>
      <w:r w:rsidRPr="00643436">
        <w:rPr>
          <w:rFonts w:asciiTheme="minorHAnsi" w:eastAsia="Times New Roman" w:hAnsiTheme="minorHAnsi"/>
          <w:sz w:val="22"/>
        </w:rPr>
        <w:t>worden geïndexeerd, worden deze tarieven vanaf dat moment gevolgd. De tarieven worden rechtstreeks in rekening gebracht bij de klant.</w:t>
      </w:r>
    </w:p>
    <w:p w14:paraId="1B11298E" w14:textId="77777777" w:rsidR="00224757" w:rsidRDefault="00224757" w:rsidP="00224757">
      <w:pPr>
        <w:tabs>
          <w:tab w:val="left" w:pos="6302"/>
        </w:tabs>
        <w:spacing w:after="0" w:line="270" w:lineRule="exact"/>
        <w:rPr>
          <w:rFonts w:asciiTheme="minorHAnsi" w:eastAsia="Times New Roman" w:hAnsiTheme="minorHAnsi"/>
          <w:color w:val="FF0000"/>
          <w:sz w:val="22"/>
        </w:rPr>
      </w:pPr>
    </w:p>
    <w:p w14:paraId="4D0C3738" w14:textId="77777777" w:rsidR="00C92DEA" w:rsidRDefault="00C92DEA" w:rsidP="00224757">
      <w:pPr>
        <w:tabs>
          <w:tab w:val="left" w:pos="6302"/>
        </w:tabs>
        <w:spacing w:after="0" w:line="270" w:lineRule="exact"/>
        <w:rPr>
          <w:rFonts w:asciiTheme="minorHAnsi" w:eastAsia="Times New Roman" w:hAnsiTheme="minorHAnsi"/>
          <w:color w:val="FF0000"/>
          <w:sz w:val="22"/>
        </w:rPr>
      </w:pPr>
    </w:p>
    <w:p w14:paraId="4D4A345B" w14:textId="2A1566D5" w:rsidR="009145D3" w:rsidRPr="00314E16" w:rsidRDefault="009145D3" w:rsidP="009145D3">
      <w:pPr>
        <w:tabs>
          <w:tab w:val="left" w:pos="6302"/>
        </w:tabs>
        <w:spacing w:after="0" w:line="270" w:lineRule="exact"/>
        <w:rPr>
          <w:rFonts w:asciiTheme="minorHAnsi" w:eastAsia="Times New Roman" w:hAnsiTheme="minorHAnsi"/>
          <w:b/>
          <w:bCs/>
          <w:sz w:val="22"/>
          <w:u w:val="single"/>
        </w:rPr>
      </w:pPr>
      <w:r w:rsidRPr="00314E16">
        <w:rPr>
          <w:rFonts w:asciiTheme="minorHAnsi" w:eastAsia="Times New Roman" w:hAnsiTheme="minorHAnsi"/>
          <w:b/>
          <w:bCs/>
          <w:sz w:val="22"/>
          <w:u w:val="single"/>
        </w:rPr>
        <w:t>Tarieven infectieziekte bestrijding</w:t>
      </w:r>
    </w:p>
    <w:p w14:paraId="40267C94" w14:textId="3E01B53C" w:rsidR="00FF3730" w:rsidRPr="009145D3" w:rsidRDefault="00FF3730" w:rsidP="00FF3730">
      <w:pPr>
        <w:spacing w:after="0" w:line="240" w:lineRule="auto"/>
        <w:rPr>
          <w:rFonts w:asciiTheme="minorHAnsi" w:eastAsia="Times New Roman" w:hAnsiTheme="minorHAnsi"/>
          <w:iCs/>
          <w:sz w:val="22"/>
        </w:rPr>
      </w:pPr>
      <w:r w:rsidRPr="009145D3">
        <w:rPr>
          <w:rFonts w:asciiTheme="minorHAnsi" w:eastAsia="Times New Roman" w:hAnsiTheme="minorHAnsi"/>
          <w:iCs/>
          <w:sz w:val="22"/>
        </w:rPr>
        <w:t xml:space="preserve">Voor </w:t>
      </w:r>
      <w:r w:rsidR="009145D3">
        <w:rPr>
          <w:rFonts w:asciiTheme="minorHAnsi" w:eastAsia="Times New Roman" w:hAnsiTheme="minorHAnsi"/>
          <w:iCs/>
          <w:sz w:val="22"/>
        </w:rPr>
        <w:t>seks</w:t>
      </w:r>
      <w:r w:rsidRPr="009145D3">
        <w:rPr>
          <w:rFonts w:asciiTheme="minorHAnsi" w:eastAsia="Times New Roman" w:hAnsiTheme="minorHAnsi"/>
          <w:iCs/>
          <w:sz w:val="22"/>
        </w:rPr>
        <w:t>bedrijven wordt een schatting van de gemiddeld bestede uren aangehouden tegen het additioneel uurtarief 202</w:t>
      </w:r>
      <w:r w:rsidR="00314E16">
        <w:rPr>
          <w:rFonts w:asciiTheme="minorHAnsi" w:eastAsia="Times New Roman" w:hAnsiTheme="minorHAnsi"/>
          <w:iCs/>
          <w:sz w:val="22"/>
        </w:rPr>
        <w:t>6</w:t>
      </w:r>
      <w:r w:rsidRPr="009145D3">
        <w:rPr>
          <w:rFonts w:asciiTheme="minorHAnsi" w:eastAsia="Times New Roman" w:hAnsiTheme="minorHAnsi"/>
          <w:iCs/>
          <w:sz w:val="22"/>
        </w:rPr>
        <w:t>.</w:t>
      </w:r>
    </w:p>
    <w:p w14:paraId="4D897B91" w14:textId="77777777" w:rsidR="00FF3730" w:rsidRPr="00FC21CD" w:rsidRDefault="00FF3730" w:rsidP="00224757">
      <w:pPr>
        <w:spacing w:after="0" w:line="240" w:lineRule="auto"/>
        <w:rPr>
          <w:rFonts w:asciiTheme="minorHAnsi" w:eastAsia="Times New Roman" w:hAnsiTheme="minorHAnsi"/>
          <w:color w:val="FF0000"/>
          <w:sz w:val="22"/>
          <w:u w:val="single"/>
        </w:rPr>
      </w:pPr>
    </w:p>
    <w:p w14:paraId="08CA360D" w14:textId="1DD642E4" w:rsidR="00EB477A" w:rsidRDefault="00EB477A">
      <w:pPr>
        <w:spacing w:after="0" w:line="240" w:lineRule="auto"/>
        <w:rPr>
          <w:rFonts w:asciiTheme="minorHAnsi" w:eastAsia="Times New Roman" w:hAnsiTheme="minorHAnsi"/>
          <w:sz w:val="22"/>
          <w:u w:val="single"/>
        </w:rPr>
      </w:pPr>
    </w:p>
    <w:p w14:paraId="49272989" w14:textId="4920C249" w:rsidR="00EF0E13" w:rsidRPr="00314E16" w:rsidRDefault="00EF0E13" w:rsidP="00EF0E13">
      <w:pPr>
        <w:tabs>
          <w:tab w:val="left" w:pos="6302"/>
        </w:tabs>
        <w:spacing w:after="0" w:line="270" w:lineRule="exact"/>
        <w:rPr>
          <w:rFonts w:asciiTheme="minorHAnsi" w:eastAsia="Times New Roman" w:hAnsiTheme="minorHAnsi"/>
          <w:b/>
          <w:bCs/>
          <w:sz w:val="22"/>
          <w:u w:val="single"/>
        </w:rPr>
      </w:pPr>
      <w:r w:rsidRPr="00314E16">
        <w:rPr>
          <w:rFonts w:asciiTheme="minorHAnsi" w:eastAsia="Times New Roman" w:hAnsiTheme="minorHAnsi"/>
          <w:b/>
          <w:bCs/>
          <w:sz w:val="22"/>
          <w:u w:val="single"/>
        </w:rPr>
        <w:t>Tarieven reizigersvaccinaties</w:t>
      </w:r>
    </w:p>
    <w:p w14:paraId="4927298A" w14:textId="77777777" w:rsidR="00EF0E13" w:rsidRPr="00711F70" w:rsidRDefault="00EF0E13" w:rsidP="00EF0E13">
      <w:pPr>
        <w:tabs>
          <w:tab w:val="left" w:pos="6302"/>
        </w:tabs>
        <w:spacing w:after="0" w:line="270" w:lineRule="exact"/>
        <w:rPr>
          <w:rFonts w:asciiTheme="minorHAnsi" w:eastAsia="Times New Roman" w:hAnsiTheme="minorHAnsi"/>
          <w:sz w:val="22"/>
          <w:u w:val="single"/>
        </w:rPr>
      </w:pPr>
    </w:p>
    <w:p w14:paraId="4927298B" w14:textId="77777777" w:rsidR="00EF0E13" w:rsidRPr="00637919" w:rsidRDefault="00EF0E13" w:rsidP="00EF0E13">
      <w:pPr>
        <w:tabs>
          <w:tab w:val="left" w:pos="6302"/>
        </w:tabs>
        <w:spacing w:after="0" w:line="270" w:lineRule="exact"/>
        <w:rPr>
          <w:rFonts w:asciiTheme="minorHAnsi" w:eastAsia="Times New Roman" w:hAnsiTheme="minorHAnsi"/>
          <w:i/>
          <w:sz w:val="22"/>
        </w:rPr>
      </w:pPr>
      <w:r w:rsidRPr="00637919">
        <w:rPr>
          <w:rFonts w:asciiTheme="minorHAnsi" w:eastAsia="Times New Roman" w:hAnsiTheme="minorHAnsi"/>
          <w:i/>
          <w:sz w:val="22"/>
        </w:rPr>
        <w:t>Vaccins</w:t>
      </w:r>
    </w:p>
    <w:p w14:paraId="4BB57A7C" w14:textId="682B4735" w:rsidR="002C592E" w:rsidRDefault="00F949BF" w:rsidP="007622EC">
      <w:pPr>
        <w:tabs>
          <w:tab w:val="left" w:pos="6302"/>
        </w:tabs>
        <w:spacing w:after="0" w:line="270" w:lineRule="exact"/>
        <w:rPr>
          <w:rFonts w:asciiTheme="minorHAnsi" w:eastAsia="Times New Roman" w:hAnsiTheme="minorHAnsi"/>
          <w:sz w:val="22"/>
        </w:rPr>
      </w:pPr>
      <w:r w:rsidRPr="00637919">
        <w:rPr>
          <w:rFonts w:asciiTheme="minorHAnsi" w:eastAsia="Times New Roman" w:hAnsiTheme="minorHAnsi"/>
          <w:sz w:val="22"/>
        </w:rPr>
        <w:t xml:space="preserve">De tarieven van de vaccins </w:t>
      </w:r>
      <w:r w:rsidR="001712B4" w:rsidRPr="00637919">
        <w:rPr>
          <w:rFonts w:asciiTheme="minorHAnsi" w:eastAsia="Times New Roman" w:hAnsiTheme="minorHAnsi"/>
          <w:sz w:val="22"/>
        </w:rPr>
        <w:t>worden jaarlijks</w:t>
      </w:r>
      <w:r w:rsidR="00EF0E13" w:rsidRPr="00637919">
        <w:rPr>
          <w:rFonts w:asciiTheme="minorHAnsi" w:eastAsia="Times New Roman" w:hAnsiTheme="minorHAnsi"/>
          <w:sz w:val="22"/>
        </w:rPr>
        <w:t xml:space="preserve"> geïndexeerd met het prijsindexcijfer voor materiële kosten van de Nederlandse Zorg Aut</w:t>
      </w:r>
      <w:r w:rsidRPr="00637919">
        <w:rPr>
          <w:rFonts w:asciiTheme="minorHAnsi" w:eastAsia="Times New Roman" w:hAnsiTheme="minorHAnsi"/>
          <w:sz w:val="22"/>
        </w:rPr>
        <w:t xml:space="preserve">oriteit (NZA). </w:t>
      </w:r>
      <w:r w:rsidR="002C592E">
        <w:rPr>
          <w:rFonts w:asciiTheme="minorHAnsi" w:eastAsia="Times New Roman" w:hAnsiTheme="minorHAnsi"/>
          <w:sz w:val="22"/>
        </w:rPr>
        <w:t>De indexatie voor 202</w:t>
      </w:r>
      <w:r w:rsidR="00314E16">
        <w:rPr>
          <w:rFonts w:asciiTheme="minorHAnsi" w:eastAsia="Times New Roman" w:hAnsiTheme="minorHAnsi"/>
          <w:sz w:val="22"/>
        </w:rPr>
        <w:t>6</w:t>
      </w:r>
      <w:r w:rsidR="002C592E">
        <w:rPr>
          <w:rFonts w:asciiTheme="minorHAnsi" w:eastAsia="Times New Roman" w:hAnsiTheme="minorHAnsi"/>
          <w:sz w:val="22"/>
        </w:rPr>
        <w:t xml:space="preserve"> is </w:t>
      </w:r>
      <w:r w:rsidR="002F14FE">
        <w:rPr>
          <w:rFonts w:asciiTheme="minorHAnsi" w:eastAsia="Times New Roman" w:hAnsiTheme="minorHAnsi"/>
          <w:sz w:val="22"/>
        </w:rPr>
        <w:t>2,</w:t>
      </w:r>
      <w:r w:rsidR="00314E16">
        <w:rPr>
          <w:rFonts w:asciiTheme="minorHAnsi" w:eastAsia="Times New Roman" w:hAnsiTheme="minorHAnsi"/>
          <w:sz w:val="22"/>
        </w:rPr>
        <w:t>35</w:t>
      </w:r>
      <w:r w:rsidR="002C592E">
        <w:rPr>
          <w:rFonts w:asciiTheme="minorHAnsi" w:eastAsia="Times New Roman" w:hAnsiTheme="minorHAnsi"/>
          <w:sz w:val="22"/>
        </w:rPr>
        <w:t>%. Dit is inclusief de correctie over 202</w:t>
      </w:r>
      <w:r w:rsidR="00314E16">
        <w:rPr>
          <w:rFonts w:asciiTheme="minorHAnsi" w:eastAsia="Times New Roman" w:hAnsiTheme="minorHAnsi"/>
          <w:sz w:val="22"/>
        </w:rPr>
        <w:t>5</w:t>
      </w:r>
      <w:r w:rsidR="002C592E">
        <w:rPr>
          <w:rFonts w:asciiTheme="minorHAnsi" w:eastAsia="Times New Roman" w:hAnsiTheme="minorHAnsi"/>
          <w:sz w:val="22"/>
        </w:rPr>
        <w:t>.</w:t>
      </w:r>
    </w:p>
    <w:p w14:paraId="10DEA8C3" w14:textId="77777777" w:rsidR="002C592E" w:rsidRDefault="002C592E" w:rsidP="007622EC">
      <w:pPr>
        <w:tabs>
          <w:tab w:val="left" w:pos="6302"/>
        </w:tabs>
        <w:spacing w:after="0" w:line="270" w:lineRule="exact"/>
        <w:rPr>
          <w:rFonts w:asciiTheme="minorHAnsi" w:eastAsia="Times New Roman" w:hAnsiTheme="minorHAnsi"/>
          <w:sz w:val="22"/>
        </w:rPr>
      </w:pPr>
    </w:p>
    <w:p w14:paraId="49272990" w14:textId="77777777" w:rsidR="00EF0E13" w:rsidRPr="002857AC" w:rsidRDefault="00EF0E13" w:rsidP="00EF0E13">
      <w:pPr>
        <w:tabs>
          <w:tab w:val="left" w:pos="6302"/>
        </w:tabs>
        <w:spacing w:after="0" w:line="270" w:lineRule="exact"/>
        <w:rPr>
          <w:rFonts w:asciiTheme="minorHAnsi" w:eastAsia="Times New Roman" w:hAnsiTheme="minorHAnsi"/>
          <w:sz w:val="22"/>
        </w:rPr>
      </w:pPr>
      <w:r w:rsidRPr="002857AC">
        <w:rPr>
          <w:rFonts w:asciiTheme="minorHAnsi" w:eastAsia="Times New Roman" w:hAnsiTheme="minorHAnsi"/>
          <w:i/>
          <w:sz w:val="22"/>
        </w:rPr>
        <w:t>Consulten/verrichtingen</w:t>
      </w:r>
    </w:p>
    <w:p w14:paraId="27E18815" w14:textId="41FCFC29" w:rsidR="001712B4" w:rsidRDefault="00FE72AA" w:rsidP="00EF0E13">
      <w:pPr>
        <w:tabs>
          <w:tab w:val="left" w:pos="6302"/>
        </w:tabs>
        <w:spacing w:after="0" w:line="270" w:lineRule="exact"/>
        <w:rPr>
          <w:rFonts w:asciiTheme="minorHAnsi" w:eastAsia="Times New Roman" w:hAnsiTheme="minorHAnsi"/>
          <w:sz w:val="22"/>
        </w:rPr>
      </w:pPr>
      <w:r w:rsidRPr="00FE72AA">
        <w:rPr>
          <w:rFonts w:asciiTheme="minorHAnsi" w:eastAsia="Times New Roman" w:hAnsiTheme="minorHAnsi"/>
          <w:sz w:val="22"/>
        </w:rPr>
        <w:t xml:space="preserve">De tarieven </w:t>
      </w:r>
      <w:r w:rsidRPr="002857AC">
        <w:rPr>
          <w:rFonts w:asciiTheme="minorHAnsi" w:eastAsia="Times New Roman" w:hAnsiTheme="minorHAnsi"/>
          <w:sz w:val="22"/>
        </w:rPr>
        <w:t xml:space="preserve">voor consulten en verrichtingen (ureninzet) </w:t>
      </w:r>
      <w:r>
        <w:rPr>
          <w:rFonts w:asciiTheme="minorHAnsi" w:eastAsia="Times New Roman" w:hAnsiTheme="minorHAnsi"/>
          <w:sz w:val="22"/>
        </w:rPr>
        <w:t xml:space="preserve">worden </w:t>
      </w:r>
      <w:r w:rsidRPr="002857AC">
        <w:rPr>
          <w:rFonts w:asciiTheme="minorHAnsi" w:eastAsia="Times New Roman" w:hAnsiTheme="minorHAnsi"/>
          <w:sz w:val="22"/>
        </w:rPr>
        <w:t xml:space="preserve">geïndexeerd met </w:t>
      </w:r>
      <w:r w:rsidR="00314E16">
        <w:rPr>
          <w:rFonts w:asciiTheme="minorHAnsi" w:eastAsia="Times New Roman" w:hAnsiTheme="minorHAnsi"/>
          <w:sz w:val="22"/>
        </w:rPr>
        <w:t>2</w:t>
      </w:r>
      <w:r w:rsidR="002F14FE">
        <w:rPr>
          <w:rFonts w:asciiTheme="minorHAnsi" w:eastAsia="Times New Roman" w:hAnsiTheme="minorHAnsi"/>
          <w:sz w:val="22"/>
        </w:rPr>
        <w:t>,5</w:t>
      </w:r>
      <w:r w:rsidRPr="002857AC">
        <w:rPr>
          <w:rFonts w:asciiTheme="minorHAnsi" w:eastAsia="Times New Roman" w:hAnsiTheme="minorHAnsi"/>
          <w:sz w:val="22"/>
        </w:rPr>
        <w:t>%, gelijk aan de stijging van de additionele uurtarieven.</w:t>
      </w:r>
      <w:r w:rsidR="00D367AF">
        <w:rPr>
          <w:rFonts w:asciiTheme="minorHAnsi" w:eastAsia="Times New Roman" w:hAnsiTheme="minorHAnsi"/>
          <w:sz w:val="22"/>
        </w:rPr>
        <w:t xml:space="preserve"> Daarnaast is de gehanteerde tijdsbesteding per consult geactualiseerd.</w:t>
      </w:r>
      <w:r w:rsidRPr="002857AC">
        <w:rPr>
          <w:rFonts w:asciiTheme="minorHAnsi" w:eastAsia="Times New Roman" w:hAnsiTheme="minorHAnsi"/>
          <w:sz w:val="22"/>
        </w:rPr>
        <w:t xml:space="preserve"> </w:t>
      </w:r>
    </w:p>
    <w:p w14:paraId="0D34BBD5" w14:textId="77777777" w:rsidR="007E0BDD" w:rsidRPr="002857AC" w:rsidRDefault="007E0BDD" w:rsidP="00EF0E13">
      <w:pPr>
        <w:tabs>
          <w:tab w:val="left" w:pos="6302"/>
        </w:tabs>
        <w:spacing w:after="0" w:line="270" w:lineRule="exact"/>
        <w:rPr>
          <w:rFonts w:asciiTheme="minorHAnsi" w:eastAsia="Times New Roman" w:hAnsiTheme="minorHAnsi"/>
          <w:sz w:val="22"/>
        </w:rPr>
      </w:pPr>
    </w:p>
    <w:p w14:paraId="49272993" w14:textId="77777777" w:rsidR="00EF0E13" w:rsidRDefault="00EF0E13" w:rsidP="00EF0E13">
      <w:pPr>
        <w:tabs>
          <w:tab w:val="left" w:pos="6302"/>
        </w:tabs>
        <w:spacing w:after="0" w:line="270" w:lineRule="exact"/>
        <w:rPr>
          <w:rFonts w:asciiTheme="minorHAnsi" w:eastAsia="Times New Roman" w:hAnsiTheme="minorHAnsi"/>
          <w:sz w:val="22"/>
          <w:u w:val="single"/>
        </w:rPr>
      </w:pPr>
    </w:p>
    <w:p w14:paraId="5F4B3B16" w14:textId="77777777" w:rsidR="002B6047" w:rsidRPr="00314E16" w:rsidRDefault="002B6047" w:rsidP="002B6047">
      <w:pPr>
        <w:spacing w:after="0" w:line="240" w:lineRule="auto"/>
        <w:rPr>
          <w:rFonts w:asciiTheme="minorHAnsi" w:eastAsia="Times New Roman" w:hAnsiTheme="minorHAnsi"/>
          <w:b/>
          <w:bCs/>
          <w:sz w:val="22"/>
          <w:u w:val="single"/>
        </w:rPr>
      </w:pPr>
      <w:r w:rsidRPr="00314E16">
        <w:rPr>
          <w:rFonts w:asciiTheme="minorHAnsi" w:eastAsia="Times New Roman" w:hAnsiTheme="minorHAnsi"/>
          <w:b/>
          <w:bCs/>
          <w:sz w:val="22"/>
          <w:u w:val="single"/>
        </w:rPr>
        <w:t>Tarieven Forensische dienstverlening</w:t>
      </w:r>
    </w:p>
    <w:p w14:paraId="6426B619" w14:textId="77777777" w:rsidR="002B6047" w:rsidRPr="00DE192E" w:rsidRDefault="002B6047" w:rsidP="002B6047">
      <w:pPr>
        <w:tabs>
          <w:tab w:val="left" w:pos="6302"/>
        </w:tabs>
        <w:spacing w:after="0" w:line="270" w:lineRule="exact"/>
        <w:rPr>
          <w:rFonts w:asciiTheme="minorHAnsi" w:eastAsia="Times New Roman" w:hAnsiTheme="minorHAnsi"/>
          <w:sz w:val="22"/>
        </w:rPr>
      </w:pPr>
    </w:p>
    <w:p w14:paraId="4A95EF54" w14:textId="679D9590" w:rsidR="00314E16" w:rsidRPr="00CC5AB6" w:rsidRDefault="00314E16" w:rsidP="00314E16">
      <w:pPr>
        <w:tabs>
          <w:tab w:val="left" w:pos="6302"/>
        </w:tabs>
        <w:spacing w:after="0" w:line="270" w:lineRule="exact"/>
        <w:rPr>
          <w:rFonts w:asciiTheme="minorHAnsi" w:eastAsia="Times New Roman" w:hAnsiTheme="minorHAnsi"/>
          <w:sz w:val="22"/>
        </w:rPr>
      </w:pPr>
      <w:r w:rsidRPr="00CC5AB6">
        <w:rPr>
          <w:rFonts w:asciiTheme="minorHAnsi" w:eastAsia="Times New Roman" w:hAnsiTheme="minorHAnsi"/>
          <w:sz w:val="22"/>
        </w:rPr>
        <w:t xml:space="preserve">Met de overdracht van </w:t>
      </w:r>
      <w:r w:rsidR="00713E17">
        <w:rPr>
          <w:rFonts w:asciiTheme="minorHAnsi" w:eastAsia="Times New Roman" w:hAnsiTheme="minorHAnsi"/>
          <w:sz w:val="22"/>
        </w:rPr>
        <w:t xml:space="preserve">de </w:t>
      </w:r>
      <w:r w:rsidRPr="00CC5AB6">
        <w:rPr>
          <w:rFonts w:asciiTheme="minorHAnsi" w:eastAsia="Times New Roman" w:hAnsiTheme="minorHAnsi"/>
          <w:sz w:val="22"/>
        </w:rPr>
        <w:t>werkzaamheden</w:t>
      </w:r>
      <w:r w:rsidR="00713E17">
        <w:rPr>
          <w:rFonts w:asciiTheme="minorHAnsi" w:eastAsia="Times New Roman" w:hAnsiTheme="minorHAnsi"/>
          <w:sz w:val="22"/>
        </w:rPr>
        <w:t xml:space="preserve"> van de</w:t>
      </w:r>
      <w:r w:rsidRPr="00CC5AB6">
        <w:rPr>
          <w:rFonts w:asciiTheme="minorHAnsi" w:eastAsia="Times New Roman" w:hAnsiTheme="minorHAnsi"/>
          <w:sz w:val="22"/>
        </w:rPr>
        <w:t xml:space="preserve"> Forensische Geneeskunde van GGD Drenthe naar GGD Fryslân, die als centrum GGD verantwoordelijk wordt voor de uitvoering van deze werkzaamheden voor Groningen, Friesland en Drenthe, zijn er afspraken gemaakt rondom de tarieven. Met ingang van 2026 worden de tarieven </w:t>
      </w:r>
      <w:r w:rsidR="00A65E2C" w:rsidRPr="00CC5AB6">
        <w:rPr>
          <w:rFonts w:asciiTheme="minorHAnsi" w:eastAsia="Times New Roman" w:hAnsiTheme="minorHAnsi"/>
          <w:sz w:val="22"/>
        </w:rPr>
        <w:t>t.b.v.</w:t>
      </w:r>
      <w:r w:rsidRPr="00CC5AB6">
        <w:rPr>
          <w:rFonts w:asciiTheme="minorHAnsi" w:eastAsia="Times New Roman" w:hAnsiTheme="minorHAnsi"/>
          <w:sz w:val="22"/>
        </w:rPr>
        <w:t xml:space="preserve"> KMAR en </w:t>
      </w:r>
      <w:proofErr w:type="spellStart"/>
      <w:r w:rsidRPr="00CC5AB6">
        <w:rPr>
          <w:rFonts w:asciiTheme="minorHAnsi" w:eastAsia="Times New Roman" w:hAnsiTheme="minorHAnsi"/>
          <w:sz w:val="22"/>
        </w:rPr>
        <w:t>Medtzorg</w:t>
      </w:r>
      <w:proofErr w:type="spellEnd"/>
      <w:r w:rsidRPr="00CC5AB6">
        <w:rPr>
          <w:rFonts w:asciiTheme="minorHAnsi" w:eastAsia="Times New Roman" w:hAnsiTheme="minorHAnsi"/>
          <w:sz w:val="22"/>
        </w:rPr>
        <w:t xml:space="preserve"> door de GGD Fryslân vastgesteld. Alleen de tarieven voor de lijkschouw Gemeenten worden nog door de GGD Drenthe zelf vastgesteld waarbij voor 2026 de indexering van 2,5% is toegepast. </w:t>
      </w:r>
    </w:p>
    <w:p w14:paraId="5CA0440A" w14:textId="049EE887" w:rsidR="00DA5034" w:rsidRPr="002F14FE" w:rsidRDefault="00DA5034" w:rsidP="00DA5034">
      <w:pPr>
        <w:tabs>
          <w:tab w:val="left" w:pos="6302"/>
        </w:tabs>
        <w:spacing w:after="0" w:line="270" w:lineRule="exact"/>
        <w:rPr>
          <w:rFonts w:asciiTheme="minorHAnsi" w:eastAsia="Times New Roman" w:hAnsiTheme="minorHAnsi"/>
          <w:color w:val="FF0000"/>
          <w:sz w:val="22"/>
        </w:rPr>
      </w:pPr>
    </w:p>
    <w:p w14:paraId="00C9EA6D" w14:textId="0B5F1112" w:rsidR="00DA5034" w:rsidRDefault="00DA5034" w:rsidP="0001410E">
      <w:pPr>
        <w:tabs>
          <w:tab w:val="left" w:pos="6302"/>
        </w:tabs>
        <w:spacing w:after="0" w:line="270" w:lineRule="exact"/>
        <w:rPr>
          <w:rFonts w:asciiTheme="minorHAnsi" w:eastAsia="Times New Roman" w:hAnsiTheme="minorHAnsi"/>
          <w:sz w:val="22"/>
        </w:rPr>
      </w:pPr>
    </w:p>
    <w:p w14:paraId="4927299E" w14:textId="77777777" w:rsidR="00EF0E13" w:rsidRDefault="00EF0E13" w:rsidP="00EF0E13">
      <w:pPr>
        <w:pStyle w:val="Kop2"/>
        <w:spacing w:before="0" w:after="120"/>
        <w:rPr>
          <w:rFonts w:ascii="Calibri" w:hAnsi="Calibri"/>
          <w:sz w:val="28"/>
          <w:szCs w:val="22"/>
        </w:rPr>
      </w:pPr>
      <w:r w:rsidRPr="00E87234">
        <w:rPr>
          <w:rFonts w:ascii="Calibri" w:hAnsi="Calibri"/>
          <w:sz w:val="28"/>
          <w:szCs w:val="22"/>
        </w:rPr>
        <w:t>Communicatie</w:t>
      </w:r>
    </w:p>
    <w:p w14:paraId="4927299F" w14:textId="73C4067A" w:rsidR="00EF0E13" w:rsidRPr="009A3A4A" w:rsidRDefault="00EF0E13" w:rsidP="00EF0E13">
      <w:pPr>
        <w:tabs>
          <w:tab w:val="left" w:pos="6302"/>
        </w:tabs>
        <w:spacing w:after="0" w:line="270" w:lineRule="exact"/>
        <w:rPr>
          <w:rFonts w:asciiTheme="minorHAnsi" w:eastAsia="Times New Roman" w:hAnsiTheme="minorHAnsi"/>
          <w:sz w:val="22"/>
        </w:rPr>
      </w:pPr>
      <w:r w:rsidRPr="0094566A">
        <w:rPr>
          <w:rFonts w:asciiTheme="minorHAnsi" w:eastAsia="Times New Roman" w:hAnsiTheme="minorHAnsi"/>
          <w:sz w:val="22"/>
        </w:rPr>
        <w:t>De vastgestelde vaccinatietarieven</w:t>
      </w:r>
      <w:r w:rsidR="00051BDF">
        <w:rPr>
          <w:rFonts w:asciiTheme="minorHAnsi" w:eastAsia="Times New Roman" w:hAnsiTheme="minorHAnsi"/>
          <w:sz w:val="22"/>
        </w:rPr>
        <w:t xml:space="preserve"> 202</w:t>
      </w:r>
      <w:r w:rsidR="00314E16">
        <w:rPr>
          <w:rFonts w:asciiTheme="minorHAnsi" w:eastAsia="Times New Roman" w:hAnsiTheme="minorHAnsi"/>
          <w:sz w:val="22"/>
        </w:rPr>
        <w:t>6</w:t>
      </w:r>
      <w:r w:rsidRPr="0094566A">
        <w:rPr>
          <w:rFonts w:asciiTheme="minorHAnsi" w:eastAsia="Times New Roman" w:hAnsiTheme="minorHAnsi"/>
          <w:sz w:val="22"/>
        </w:rPr>
        <w:t xml:space="preserve"> worden gepubliceerd</w:t>
      </w:r>
      <w:r>
        <w:rPr>
          <w:rFonts w:asciiTheme="minorHAnsi" w:eastAsia="Times New Roman" w:hAnsiTheme="minorHAnsi"/>
          <w:sz w:val="22"/>
        </w:rPr>
        <w:t xml:space="preserve"> op internet en </w:t>
      </w:r>
      <w:r w:rsidRPr="009A3A4A">
        <w:rPr>
          <w:rFonts w:asciiTheme="minorHAnsi" w:eastAsia="Times New Roman" w:hAnsiTheme="minorHAnsi"/>
          <w:sz w:val="22"/>
        </w:rPr>
        <w:t>opgenomen in Vaccinatieregister.</w:t>
      </w:r>
      <w:r w:rsidR="00051BDF">
        <w:rPr>
          <w:rFonts w:asciiTheme="minorHAnsi" w:eastAsia="Times New Roman" w:hAnsiTheme="minorHAnsi"/>
          <w:sz w:val="22"/>
        </w:rPr>
        <w:t xml:space="preserve"> De overige tarieven 202</w:t>
      </w:r>
      <w:r w:rsidR="00314E16">
        <w:rPr>
          <w:rFonts w:asciiTheme="minorHAnsi" w:eastAsia="Times New Roman" w:hAnsiTheme="minorHAnsi"/>
          <w:sz w:val="22"/>
        </w:rPr>
        <w:t>6</w:t>
      </w:r>
      <w:r w:rsidRPr="00825014">
        <w:rPr>
          <w:rFonts w:asciiTheme="minorHAnsi" w:eastAsia="Times New Roman" w:hAnsiTheme="minorHAnsi"/>
          <w:sz w:val="22"/>
        </w:rPr>
        <w:t xml:space="preserve"> worden opgenomen in de contracten met externen.</w:t>
      </w:r>
    </w:p>
    <w:p w14:paraId="492729A0" w14:textId="77777777" w:rsidR="00EF0E13" w:rsidRDefault="00EF0E13" w:rsidP="00EF0E13">
      <w:pPr>
        <w:spacing w:after="0" w:line="270" w:lineRule="exact"/>
        <w:ind w:left="-720"/>
        <w:contextualSpacing/>
        <w:rPr>
          <w:rFonts w:ascii="Times New Roman" w:eastAsia="Times New Roman" w:hAnsi="Times New Roman"/>
          <w:sz w:val="22"/>
        </w:rPr>
      </w:pPr>
    </w:p>
    <w:p w14:paraId="492729A1" w14:textId="77777777" w:rsidR="00EF0E13" w:rsidRPr="00E87234" w:rsidRDefault="00EF0E13" w:rsidP="00EF0E13">
      <w:pPr>
        <w:spacing w:after="0" w:line="270" w:lineRule="exact"/>
        <w:ind w:left="-720"/>
        <w:contextualSpacing/>
        <w:rPr>
          <w:rFonts w:ascii="Times New Roman" w:eastAsia="Times New Roman" w:hAnsi="Times New Roman"/>
          <w:sz w:val="22"/>
        </w:rPr>
      </w:pPr>
    </w:p>
    <w:p w14:paraId="492729A2" w14:textId="77777777" w:rsidR="00EF0E13" w:rsidRPr="00E87234" w:rsidRDefault="00EF0E13" w:rsidP="00EF0E13">
      <w:pPr>
        <w:pStyle w:val="Kop2"/>
        <w:spacing w:before="0" w:after="120"/>
        <w:rPr>
          <w:rFonts w:ascii="Calibri" w:hAnsi="Calibri"/>
          <w:sz w:val="28"/>
          <w:szCs w:val="22"/>
        </w:rPr>
      </w:pPr>
      <w:r w:rsidRPr="00E87234">
        <w:rPr>
          <w:rFonts w:ascii="Calibri" w:hAnsi="Calibri"/>
          <w:sz w:val="28"/>
          <w:szCs w:val="22"/>
        </w:rPr>
        <w:lastRenderedPageBreak/>
        <w:t>Uitvoering</w:t>
      </w:r>
    </w:p>
    <w:p w14:paraId="492729A3" w14:textId="77777777" w:rsidR="00EF0E13" w:rsidRPr="00E87234" w:rsidRDefault="00EF0E13" w:rsidP="00EF0E13">
      <w:pPr>
        <w:pStyle w:val="Kop2"/>
        <w:spacing w:before="0" w:after="0"/>
        <w:rPr>
          <w:rFonts w:ascii="Calibri" w:hAnsi="Calibri"/>
          <w:b w:val="0"/>
          <w:szCs w:val="22"/>
        </w:rPr>
      </w:pPr>
      <w:r>
        <w:rPr>
          <w:rFonts w:ascii="Calibri" w:hAnsi="Calibri"/>
          <w:b w:val="0"/>
          <w:szCs w:val="22"/>
        </w:rPr>
        <w:t>N.v.t.</w:t>
      </w:r>
    </w:p>
    <w:p w14:paraId="492729A4" w14:textId="77777777" w:rsidR="00EF0E13" w:rsidRPr="00E87234" w:rsidRDefault="00EF0E13" w:rsidP="00EF0E13">
      <w:pPr>
        <w:pStyle w:val="Kop2"/>
        <w:spacing w:before="0" w:after="0"/>
        <w:rPr>
          <w:rFonts w:ascii="Calibri" w:hAnsi="Calibri"/>
          <w:b w:val="0"/>
          <w:szCs w:val="22"/>
        </w:rPr>
      </w:pPr>
    </w:p>
    <w:p w14:paraId="492729A5" w14:textId="77777777" w:rsidR="00EF0E13" w:rsidRPr="00E87234" w:rsidRDefault="00EF0E13" w:rsidP="00EF0E13">
      <w:pPr>
        <w:pStyle w:val="Kop2"/>
        <w:spacing w:before="0" w:after="120"/>
        <w:rPr>
          <w:rFonts w:ascii="Calibri" w:hAnsi="Calibri"/>
          <w:sz w:val="28"/>
          <w:szCs w:val="22"/>
        </w:rPr>
      </w:pPr>
      <w:r w:rsidRPr="00E87234">
        <w:rPr>
          <w:rFonts w:ascii="Calibri" w:hAnsi="Calibri"/>
          <w:sz w:val="28"/>
          <w:szCs w:val="22"/>
        </w:rPr>
        <w:t>Evaluatie</w:t>
      </w:r>
    </w:p>
    <w:p w14:paraId="492729AC" w14:textId="64EA5B7D" w:rsidR="00EE60CA" w:rsidRPr="002C62F9" w:rsidRDefault="00EF0E13" w:rsidP="002C62F9">
      <w:pPr>
        <w:tabs>
          <w:tab w:val="left" w:pos="284"/>
        </w:tabs>
        <w:spacing w:after="0"/>
        <w:rPr>
          <w:rFonts w:asciiTheme="minorHAnsi" w:eastAsia="Times New Roman" w:hAnsiTheme="minorHAnsi"/>
          <w:sz w:val="22"/>
        </w:rPr>
      </w:pPr>
      <w:r w:rsidRPr="00E87234">
        <w:rPr>
          <w:rFonts w:ascii="Calibri" w:hAnsi="Calibri"/>
          <w:sz w:val="22"/>
        </w:rPr>
        <w:t>N.v.t.</w:t>
      </w:r>
    </w:p>
    <w:sectPr w:rsidR="00EE60CA" w:rsidRPr="002C62F9" w:rsidSect="00AC103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1814" w:bottom="993" w:left="1871" w:header="567" w:footer="72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B5AD" w14:textId="77777777" w:rsidR="00F30B99" w:rsidRDefault="00F30B99" w:rsidP="00616293">
      <w:pPr>
        <w:spacing w:after="0" w:line="240" w:lineRule="auto"/>
      </w:pPr>
      <w:r>
        <w:separator/>
      </w:r>
    </w:p>
    <w:p w14:paraId="3D459B52" w14:textId="77777777" w:rsidR="00F30B99" w:rsidRDefault="00F30B99"/>
  </w:endnote>
  <w:endnote w:type="continuationSeparator" w:id="0">
    <w:p w14:paraId="4EF9656A" w14:textId="77777777" w:rsidR="00F30B99" w:rsidRDefault="00F30B99" w:rsidP="00616293">
      <w:pPr>
        <w:spacing w:after="0" w:line="240" w:lineRule="auto"/>
      </w:pPr>
      <w:r>
        <w:continuationSeparator/>
      </w:r>
    </w:p>
    <w:p w14:paraId="50B47729" w14:textId="77777777" w:rsidR="00F30B99" w:rsidRDefault="00F30B99"/>
  </w:endnote>
  <w:endnote w:type="continuationNotice" w:id="1">
    <w:p w14:paraId="5DB43AFE" w14:textId="77777777" w:rsidR="00845D24" w:rsidRDefault="00845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5A11" w14:textId="77777777" w:rsidR="00224757" w:rsidRDefault="00224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9BD" w14:textId="77777777" w:rsidR="00F30B99" w:rsidRDefault="00F30B99">
    <w:pPr>
      <w:pStyle w:val="Voettekst"/>
    </w:pPr>
    <w:r>
      <w:rPr>
        <w:noProof/>
        <w:lang w:eastAsia="nl-NL"/>
      </w:rPr>
      <mc:AlternateContent>
        <mc:Choice Requires="wps">
          <w:drawing>
            <wp:anchor distT="0" distB="0" distL="114300" distR="114300" simplePos="0" relativeHeight="251658240" behindDoc="0" locked="0" layoutInCell="1" allowOverlap="1" wp14:anchorId="492729CE" wp14:editId="492729CF">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2729D3" w14:textId="77777777" w:rsidR="00F30B99" w:rsidRPr="00313675" w:rsidRDefault="00F30B99" w:rsidP="007F09BB">
                          <w:pPr>
                            <w:pBdr>
                              <w:top w:val="single" w:sz="4" w:space="1" w:color="7F7F7F"/>
                            </w:pBdr>
                            <w:jc w:val="center"/>
                          </w:pPr>
                          <w:r w:rsidRPr="00313675">
                            <w:fldChar w:fldCharType="begin"/>
                          </w:r>
                          <w:r w:rsidRPr="00313675">
                            <w:instrText>PAGE   \* MERGEFORMAT</w:instrText>
                          </w:r>
                          <w:r w:rsidRPr="00313675">
                            <w:fldChar w:fldCharType="separate"/>
                          </w:r>
                          <w:r w:rsidR="005502ED">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92729CE"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492729D3" w14:textId="77777777" w:rsidR="00F30B99" w:rsidRPr="00313675" w:rsidRDefault="00F30B99" w:rsidP="007F09BB">
                    <w:pPr>
                      <w:pBdr>
                        <w:top w:val="single" w:sz="4" w:space="1" w:color="7F7F7F"/>
                      </w:pBdr>
                      <w:jc w:val="center"/>
                    </w:pPr>
                    <w:r w:rsidRPr="00313675">
                      <w:fldChar w:fldCharType="begin"/>
                    </w:r>
                    <w:r w:rsidRPr="00313675">
                      <w:instrText>PAGE   \* MERGEFORMAT</w:instrText>
                    </w:r>
                    <w:r w:rsidRPr="00313675">
                      <w:fldChar w:fldCharType="separate"/>
                    </w:r>
                    <w:r w:rsidR="005502ED">
                      <w:rPr>
                        <w:noProof/>
                      </w:rPr>
                      <w:t>2</w:t>
                    </w:r>
                    <w:r w:rsidRPr="00313675">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105"/>
      <w:gridCol w:w="4106"/>
    </w:tblGrid>
    <w:tr w:rsidR="00F30B99" w:rsidRPr="002450EB" w14:paraId="492729C1" w14:textId="77777777" w:rsidTr="00C23AA2">
      <w:tc>
        <w:tcPr>
          <w:tcW w:w="4180" w:type="dxa"/>
        </w:tcPr>
        <w:p w14:paraId="492729BF" w14:textId="77777777" w:rsidR="00F30B99" w:rsidRPr="009F1ADC" w:rsidRDefault="00F30B99" w:rsidP="00C23AA2">
          <w:pPr>
            <w:spacing w:after="0" w:line="240" w:lineRule="auto"/>
            <w:rPr>
              <w:rFonts w:ascii="Calibri" w:hAnsi="Calibri"/>
              <w:b/>
              <w:i/>
              <w:sz w:val="20"/>
            </w:rPr>
          </w:pPr>
          <w:r w:rsidRPr="009F1ADC">
            <w:rPr>
              <w:rFonts w:ascii="Calibri" w:hAnsi="Calibri"/>
              <w:b/>
              <w:i/>
              <w:sz w:val="22"/>
            </w:rPr>
            <w:t>Besluit</w:t>
          </w:r>
        </w:p>
      </w:tc>
      <w:tc>
        <w:tcPr>
          <w:tcW w:w="4181" w:type="dxa"/>
        </w:tcPr>
        <w:p w14:paraId="492729C0" w14:textId="77777777" w:rsidR="00F30B99" w:rsidRPr="000059D2" w:rsidRDefault="00F30B99" w:rsidP="00C23AA2">
          <w:pPr>
            <w:spacing w:after="0" w:line="240" w:lineRule="auto"/>
            <w:rPr>
              <w:sz w:val="20"/>
            </w:rPr>
          </w:pPr>
        </w:p>
      </w:tc>
    </w:tr>
    <w:tr w:rsidR="00F30B99" w:rsidRPr="002450EB" w14:paraId="492729C7" w14:textId="77777777" w:rsidTr="00C23AA2">
      <w:trPr>
        <w:trHeight w:hRule="exact" w:val="1474"/>
      </w:trPr>
      <w:tc>
        <w:tcPr>
          <w:tcW w:w="8361" w:type="dxa"/>
          <w:gridSpan w:val="2"/>
        </w:tcPr>
        <w:p w14:paraId="492729C2" w14:textId="77777777" w:rsidR="00F30B99" w:rsidRPr="002450EB" w:rsidRDefault="00F30B99" w:rsidP="00C23AA2">
          <w:pPr>
            <w:spacing w:after="0" w:line="240" w:lineRule="auto"/>
          </w:pPr>
        </w:p>
        <w:p w14:paraId="492729C3" w14:textId="77777777" w:rsidR="00F30B99" w:rsidRPr="002450EB" w:rsidRDefault="00F30B99" w:rsidP="00C23AA2">
          <w:pPr>
            <w:spacing w:after="0" w:line="240" w:lineRule="auto"/>
          </w:pPr>
        </w:p>
        <w:p w14:paraId="492729C4" w14:textId="77777777" w:rsidR="00F30B99" w:rsidRPr="002450EB" w:rsidRDefault="00F30B99" w:rsidP="00C23AA2">
          <w:pPr>
            <w:spacing w:after="0" w:line="240" w:lineRule="auto"/>
          </w:pPr>
        </w:p>
        <w:p w14:paraId="492729C5" w14:textId="77777777" w:rsidR="00F30B99" w:rsidRPr="002450EB" w:rsidRDefault="00F30B99" w:rsidP="00C23AA2">
          <w:pPr>
            <w:spacing w:after="0" w:line="240" w:lineRule="auto"/>
          </w:pPr>
        </w:p>
        <w:p w14:paraId="492729C6" w14:textId="77777777" w:rsidR="00F30B99" w:rsidRPr="002450EB" w:rsidRDefault="00F30B99" w:rsidP="00C23AA2">
          <w:pPr>
            <w:spacing w:after="0" w:line="240" w:lineRule="auto"/>
          </w:pPr>
        </w:p>
      </w:tc>
    </w:tr>
    <w:tr w:rsidR="00F30B99" w:rsidRPr="002450EB" w14:paraId="492729CA" w14:textId="77777777" w:rsidTr="00C23AA2">
      <w:tc>
        <w:tcPr>
          <w:tcW w:w="4180" w:type="dxa"/>
        </w:tcPr>
        <w:p w14:paraId="492729C8" w14:textId="77777777" w:rsidR="00F30B99" w:rsidRPr="009F1ADC" w:rsidRDefault="00F30B99" w:rsidP="00C23AA2">
          <w:pPr>
            <w:spacing w:after="0" w:line="240" w:lineRule="auto"/>
            <w:rPr>
              <w:rFonts w:ascii="Calibri" w:hAnsi="Calibri"/>
              <w:i/>
              <w:sz w:val="22"/>
            </w:rPr>
          </w:pPr>
          <w:r w:rsidRPr="009F1ADC">
            <w:rPr>
              <w:rFonts w:ascii="Calibri" w:hAnsi="Calibri"/>
              <w:i/>
              <w:sz w:val="22"/>
            </w:rPr>
            <w:t>Paraaf:</w:t>
          </w:r>
        </w:p>
      </w:tc>
      <w:tc>
        <w:tcPr>
          <w:tcW w:w="4181" w:type="dxa"/>
        </w:tcPr>
        <w:p w14:paraId="492729C9" w14:textId="77777777" w:rsidR="00F30B99" w:rsidRPr="009F1ADC" w:rsidRDefault="00F30B99" w:rsidP="00C23AA2">
          <w:pPr>
            <w:spacing w:after="0" w:line="240" w:lineRule="auto"/>
            <w:rPr>
              <w:rFonts w:ascii="Calibri" w:hAnsi="Calibri"/>
              <w:i/>
              <w:sz w:val="22"/>
            </w:rPr>
          </w:pPr>
          <w:r w:rsidRPr="009F1ADC">
            <w:rPr>
              <w:rFonts w:ascii="Calibri" w:hAnsi="Calibri"/>
              <w:i/>
              <w:sz w:val="22"/>
            </w:rPr>
            <w:t>Datum:</w:t>
          </w:r>
        </w:p>
      </w:tc>
    </w:tr>
  </w:tbl>
  <w:p w14:paraId="492729CB" w14:textId="77777777" w:rsidR="00F30B99" w:rsidRDefault="00F30B99">
    <w:pPr>
      <w:pStyle w:val="Voettekst"/>
    </w:pPr>
    <w:r>
      <w:rPr>
        <w:noProof/>
        <w:lang w:eastAsia="nl-NL"/>
      </w:rPr>
      <mc:AlternateContent>
        <mc:Choice Requires="wps">
          <w:drawing>
            <wp:anchor distT="0" distB="0" distL="114300" distR="114300" simplePos="0" relativeHeight="251657216" behindDoc="0" locked="0" layoutInCell="1" allowOverlap="1" wp14:anchorId="492729D1" wp14:editId="492729D2">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2729D4" w14:textId="77777777" w:rsidR="00F30B99" w:rsidRPr="00313675" w:rsidRDefault="00F30B99" w:rsidP="007F09BB">
                          <w:pPr>
                            <w:pBdr>
                              <w:top w:val="single" w:sz="4" w:space="1" w:color="7F7F7F"/>
                            </w:pBdr>
                            <w:jc w:val="center"/>
                          </w:pPr>
                          <w:r w:rsidRPr="00313675">
                            <w:fldChar w:fldCharType="begin"/>
                          </w:r>
                          <w:r w:rsidRPr="00313675">
                            <w:instrText>PAGE   \* MERGEFORMAT</w:instrText>
                          </w:r>
                          <w:r w:rsidRPr="00313675">
                            <w:fldChar w:fldCharType="separate"/>
                          </w:r>
                          <w:r w:rsidR="005502ED">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92729D1"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492729D4" w14:textId="77777777" w:rsidR="00F30B99" w:rsidRPr="00313675" w:rsidRDefault="00F30B99" w:rsidP="007F09BB">
                    <w:pPr>
                      <w:pBdr>
                        <w:top w:val="single" w:sz="4" w:space="1" w:color="7F7F7F"/>
                      </w:pBdr>
                      <w:jc w:val="center"/>
                    </w:pPr>
                    <w:r w:rsidRPr="00313675">
                      <w:fldChar w:fldCharType="begin"/>
                    </w:r>
                    <w:r w:rsidRPr="00313675">
                      <w:instrText>PAGE   \* MERGEFORMAT</w:instrText>
                    </w:r>
                    <w:r w:rsidRPr="00313675">
                      <w:fldChar w:fldCharType="separate"/>
                    </w:r>
                    <w:r w:rsidR="005502ED">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2C77" w14:textId="77777777" w:rsidR="00F30B99" w:rsidRDefault="00F30B99" w:rsidP="00616293">
      <w:pPr>
        <w:spacing w:after="0" w:line="240" w:lineRule="auto"/>
      </w:pPr>
      <w:r>
        <w:separator/>
      </w:r>
    </w:p>
    <w:p w14:paraId="007FB27E" w14:textId="77777777" w:rsidR="00F30B99" w:rsidRDefault="00F30B99"/>
  </w:footnote>
  <w:footnote w:type="continuationSeparator" w:id="0">
    <w:p w14:paraId="1D071B30" w14:textId="77777777" w:rsidR="00F30B99" w:rsidRDefault="00F30B99" w:rsidP="00616293">
      <w:pPr>
        <w:spacing w:after="0" w:line="240" w:lineRule="auto"/>
      </w:pPr>
      <w:r>
        <w:continuationSeparator/>
      </w:r>
    </w:p>
    <w:p w14:paraId="34AAB27E" w14:textId="77777777" w:rsidR="00F30B99" w:rsidRDefault="00F30B99"/>
  </w:footnote>
  <w:footnote w:type="continuationNotice" w:id="1">
    <w:p w14:paraId="00C8DFA7" w14:textId="77777777" w:rsidR="00845D24" w:rsidRDefault="00845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4922" w14:textId="77777777" w:rsidR="00224757" w:rsidRDefault="00224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F30B99" w14:paraId="492729B9" w14:textId="77777777" w:rsidTr="000059D2">
      <w:tc>
        <w:tcPr>
          <w:tcW w:w="2787" w:type="dxa"/>
        </w:tcPr>
        <w:p w14:paraId="492729B5" w14:textId="77777777" w:rsidR="00F30B99" w:rsidRPr="000059D2" w:rsidRDefault="00F30B99" w:rsidP="007F62BC">
          <w:pPr>
            <w:pStyle w:val="Sjabloontabellen"/>
          </w:pPr>
          <w:r>
            <w:rPr>
              <w:noProof/>
              <w:lang w:eastAsia="nl-NL"/>
            </w:rPr>
            <w:drawing>
              <wp:anchor distT="0" distB="0" distL="114300" distR="114300" simplePos="0" relativeHeight="251656192" behindDoc="1" locked="0" layoutInCell="0" allowOverlap="1" wp14:anchorId="492729CC" wp14:editId="492729CD">
                <wp:simplePos x="0" y="0"/>
                <wp:positionH relativeFrom="margin">
                  <wp:posOffset>-1171575</wp:posOffset>
                </wp:positionH>
                <wp:positionV relativeFrom="margin">
                  <wp:posOffset>-1330325</wp:posOffset>
                </wp:positionV>
                <wp:extent cx="7559040" cy="10692130"/>
                <wp:effectExtent l="0" t="0" r="3810" b="0"/>
                <wp:wrapNone/>
                <wp:docPr id="3" name="Afbeelding 3" desc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492729B6" w14:textId="77777777" w:rsidR="00F30B99" w:rsidRPr="000059D2" w:rsidRDefault="00F30B99" w:rsidP="007F62BC">
          <w:pPr>
            <w:pStyle w:val="Sjabloontabellen"/>
            <w:rPr>
              <w:b/>
            </w:rPr>
          </w:pPr>
          <w:r w:rsidRPr="000059D2">
            <w:rPr>
              <w:b/>
            </w:rPr>
            <w:tab/>
          </w:r>
        </w:p>
        <w:p w14:paraId="492729B7" w14:textId="77777777" w:rsidR="00F30B99" w:rsidRPr="000059D2" w:rsidRDefault="00F30B99" w:rsidP="00A065B8">
          <w:pPr>
            <w:pStyle w:val="Sjabloontabellen"/>
          </w:pPr>
        </w:p>
      </w:tc>
      <w:tc>
        <w:tcPr>
          <w:tcW w:w="2787" w:type="dxa"/>
        </w:tcPr>
        <w:p w14:paraId="492729B8" w14:textId="77777777" w:rsidR="00F30B99" w:rsidRPr="000059D2" w:rsidRDefault="00F30B99" w:rsidP="003458A4">
          <w:pPr>
            <w:pStyle w:val="Sjabloontabellen"/>
          </w:pPr>
        </w:p>
      </w:tc>
    </w:tr>
  </w:tbl>
  <w:p w14:paraId="492729BA" w14:textId="77777777" w:rsidR="00F30B99" w:rsidRDefault="00F30B99">
    <w:pPr>
      <w:pStyle w:val="Koptekst"/>
    </w:pPr>
  </w:p>
  <w:p w14:paraId="492729BB" w14:textId="77777777" w:rsidR="00F30B99" w:rsidRDefault="00F30B99"/>
  <w:p w14:paraId="492729BC" w14:textId="77777777" w:rsidR="00F30B99" w:rsidRDefault="00F30B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9BE" w14:textId="77777777" w:rsidR="00F30B99" w:rsidRPr="001A7624" w:rsidRDefault="00A65E2C">
    <w:pPr>
      <w:pStyle w:val="Koptekst"/>
      <w:rPr>
        <w:b/>
        <w:sz w:val="28"/>
        <w:szCs w:val="28"/>
      </w:rPr>
    </w:pPr>
    <w:r>
      <w:rPr>
        <w:b/>
        <w:noProof/>
        <w:sz w:val="28"/>
        <w:szCs w:val="28"/>
        <w:lang w:eastAsia="nl-NL"/>
      </w:rPr>
      <w:pict w14:anchorId="49272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2050" type="#_x0000_t75" style="position:absolute;margin-left:-92.3pt;margin-top:-95.65pt;width:595.2pt;height:841.9pt;z-index:-251657216;mso-position-horizontal-relative:margin;mso-position-vertical-relative:margin" o:allowincell="f">
          <v:imagedata r:id="rId1" o:title="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D1C"/>
    <w:multiLevelType w:val="multilevel"/>
    <w:tmpl w:val="435A4A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01095C"/>
    <w:multiLevelType w:val="multilevel"/>
    <w:tmpl w:val="A1EC8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2D6807"/>
    <w:multiLevelType w:val="multilevel"/>
    <w:tmpl w:val="A1EC8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5102FF"/>
    <w:multiLevelType w:val="multilevel"/>
    <w:tmpl w:val="3E6C2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163B43"/>
    <w:multiLevelType w:val="hybridMultilevel"/>
    <w:tmpl w:val="7396D6E8"/>
    <w:lvl w:ilvl="0" w:tplc="E07A6DC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CD363F"/>
    <w:multiLevelType w:val="hybridMultilevel"/>
    <w:tmpl w:val="5FFA6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330890"/>
    <w:multiLevelType w:val="hybridMultilevel"/>
    <w:tmpl w:val="94D669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E15C8B"/>
    <w:multiLevelType w:val="multilevel"/>
    <w:tmpl w:val="2A489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95868903">
    <w:abstractNumId w:val="5"/>
  </w:num>
  <w:num w:numId="2" w16cid:durableId="1700659710">
    <w:abstractNumId w:val="4"/>
  </w:num>
  <w:num w:numId="3" w16cid:durableId="1620185318">
    <w:abstractNumId w:val="6"/>
  </w:num>
  <w:num w:numId="4" w16cid:durableId="1810130250">
    <w:abstractNumId w:val="1"/>
  </w:num>
  <w:num w:numId="5" w16cid:durableId="1814979647">
    <w:abstractNumId w:val="3"/>
  </w:num>
  <w:num w:numId="6" w16cid:durableId="21204177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3698159">
    <w:abstractNumId w:val="7"/>
  </w:num>
  <w:num w:numId="8" w16cid:durableId="16271968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454"/>
  <w:hyphenationZone w:val="425"/>
  <w:drawingGridHorizontalSpacing w:val="10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CE"/>
    <w:rsid w:val="0000128A"/>
    <w:rsid w:val="0000242B"/>
    <w:rsid w:val="0000293A"/>
    <w:rsid w:val="00005806"/>
    <w:rsid w:val="000059D2"/>
    <w:rsid w:val="00013028"/>
    <w:rsid w:val="00013E9E"/>
    <w:rsid w:val="0001410E"/>
    <w:rsid w:val="00015347"/>
    <w:rsid w:val="0001737C"/>
    <w:rsid w:val="000173DC"/>
    <w:rsid w:val="00017512"/>
    <w:rsid w:val="00017EB6"/>
    <w:rsid w:val="000229C2"/>
    <w:rsid w:val="00023B8F"/>
    <w:rsid w:val="000241A2"/>
    <w:rsid w:val="0002440B"/>
    <w:rsid w:val="000249A2"/>
    <w:rsid w:val="00026654"/>
    <w:rsid w:val="000352B7"/>
    <w:rsid w:val="000353C7"/>
    <w:rsid w:val="00036B89"/>
    <w:rsid w:val="00037605"/>
    <w:rsid w:val="00040514"/>
    <w:rsid w:val="00042596"/>
    <w:rsid w:val="00043538"/>
    <w:rsid w:val="00047380"/>
    <w:rsid w:val="00051BDF"/>
    <w:rsid w:val="00055BF3"/>
    <w:rsid w:val="000562F1"/>
    <w:rsid w:val="00056D6F"/>
    <w:rsid w:val="00056F0E"/>
    <w:rsid w:val="00061FE5"/>
    <w:rsid w:val="00062F1B"/>
    <w:rsid w:val="00063B07"/>
    <w:rsid w:val="00066B59"/>
    <w:rsid w:val="000711BE"/>
    <w:rsid w:val="000723C9"/>
    <w:rsid w:val="0007724B"/>
    <w:rsid w:val="0007791C"/>
    <w:rsid w:val="000779AF"/>
    <w:rsid w:val="0008105D"/>
    <w:rsid w:val="000831C7"/>
    <w:rsid w:val="00086D3D"/>
    <w:rsid w:val="00090253"/>
    <w:rsid w:val="000904E8"/>
    <w:rsid w:val="00090AB2"/>
    <w:rsid w:val="00091ED7"/>
    <w:rsid w:val="00092A90"/>
    <w:rsid w:val="000945AD"/>
    <w:rsid w:val="0009497C"/>
    <w:rsid w:val="00096262"/>
    <w:rsid w:val="00097792"/>
    <w:rsid w:val="000A304D"/>
    <w:rsid w:val="000A3285"/>
    <w:rsid w:val="000A7367"/>
    <w:rsid w:val="000A7652"/>
    <w:rsid w:val="000B285B"/>
    <w:rsid w:val="000B4EE1"/>
    <w:rsid w:val="000B6333"/>
    <w:rsid w:val="000B7844"/>
    <w:rsid w:val="000B7BCB"/>
    <w:rsid w:val="000C5AE6"/>
    <w:rsid w:val="000D0DC8"/>
    <w:rsid w:val="000D3E08"/>
    <w:rsid w:val="000E3DC8"/>
    <w:rsid w:val="000E4BE7"/>
    <w:rsid w:val="000E629A"/>
    <w:rsid w:val="000E695A"/>
    <w:rsid w:val="000E734C"/>
    <w:rsid w:val="000F2C09"/>
    <w:rsid w:val="000F400A"/>
    <w:rsid w:val="000F4573"/>
    <w:rsid w:val="000F7B72"/>
    <w:rsid w:val="00104270"/>
    <w:rsid w:val="00107962"/>
    <w:rsid w:val="00114121"/>
    <w:rsid w:val="001153CF"/>
    <w:rsid w:val="00121D04"/>
    <w:rsid w:val="001267B9"/>
    <w:rsid w:val="00131129"/>
    <w:rsid w:val="00131FC9"/>
    <w:rsid w:val="0014266A"/>
    <w:rsid w:val="001452C5"/>
    <w:rsid w:val="001457F6"/>
    <w:rsid w:val="0015019F"/>
    <w:rsid w:val="0015042E"/>
    <w:rsid w:val="001516AF"/>
    <w:rsid w:val="00152380"/>
    <w:rsid w:val="00152CC7"/>
    <w:rsid w:val="00152D55"/>
    <w:rsid w:val="0015326E"/>
    <w:rsid w:val="001550A5"/>
    <w:rsid w:val="00156322"/>
    <w:rsid w:val="00163240"/>
    <w:rsid w:val="00163415"/>
    <w:rsid w:val="001635A1"/>
    <w:rsid w:val="00164C2B"/>
    <w:rsid w:val="00165CB2"/>
    <w:rsid w:val="0016657E"/>
    <w:rsid w:val="001712B4"/>
    <w:rsid w:val="001804B9"/>
    <w:rsid w:val="00181432"/>
    <w:rsid w:val="00183212"/>
    <w:rsid w:val="0018489E"/>
    <w:rsid w:val="00184B29"/>
    <w:rsid w:val="00185082"/>
    <w:rsid w:val="00185675"/>
    <w:rsid w:val="0019136F"/>
    <w:rsid w:val="0019526D"/>
    <w:rsid w:val="00195519"/>
    <w:rsid w:val="001966C1"/>
    <w:rsid w:val="0019754E"/>
    <w:rsid w:val="0019759F"/>
    <w:rsid w:val="001A03CB"/>
    <w:rsid w:val="001A106A"/>
    <w:rsid w:val="001A2397"/>
    <w:rsid w:val="001A434E"/>
    <w:rsid w:val="001A5E98"/>
    <w:rsid w:val="001A7624"/>
    <w:rsid w:val="001B041F"/>
    <w:rsid w:val="001B2960"/>
    <w:rsid w:val="001B2D1A"/>
    <w:rsid w:val="001B6A56"/>
    <w:rsid w:val="001B76BC"/>
    <w:rsid w:val="001C06EC"/>
    <w:rsid w:val="001C2611"/>
    <w:rsid w:val="001C27D3"/>
    <w:rsid w:val="001C2CC7"/>
    <w:rsid w:val="001C6FA6"/>
    <w:rsid w:val="001C74FE"/>
    <w:rsid w:val="001D03D7"/>
    <w:rsid w:val="001D1F66"/>
    <w:rsid w:val="001D2C1C"/>
    <w:rsid w:val="001D6361"/>
    <w:rsid w:val="001E1792"/>
    <w:rsid w:val="001E45F4"/>
    <w:rsid w:val="001E5665"/>
    <w:rsid w:val="001E747A"/>
    <w:rsid w:val="001E798D"/>
    <w:rsid w:val="001F15E9"/>
    <w:rsid w:val="001F5D46"/>
    <w:rsid w:val="001F77EB"/>
    <w:rsid w:val="00204656"/>
    <w:rsid w:val="002150B1"/>
    <w:rsid w:val="00220E78"/>
    <w:rsid w:val="00222719"/>
    <w:rsid w:val="00224757"/>
    <w:rsid w:val="0022627A"/>
    <w:rsid w:val="00230616"/>
    <w:rsid w:val="002306D9"/>
    <w:rsid w:val="00231C00"/>
    <w:rsid w:val="0023370A"/>
    <w:rsid w:val="00233B74"/>
    <w:rsid w:val="002346D3"/>
    <w:rsid w:val="002348C9"/>
    <w:rsid w:val="00236883"/>
    <w:rsid w:val="00236EE0"/>
    <w:rsid w:val="00237F4F"/>
    <w:rsid w:val="00243A38"/>
    <w:rsid w:val="002449A4"/>
    <w:rsid w:val="002450EB"/>
    <w:rsid w:val="002463BF"/>
    <w:rsid w:val="00247DC4"/>
    <w:rsid w:val="00251C6C"/>
    <w:rsid w:val="002527EF"/>
    <w:rsid w:val="00253300"/>
    <w:rsid w:val="0025677E"/>
    <w:rsid w:val="002568C2"/>
    <w:rsid w:val="00256E4E"/>
    <w:rsid w:val="0026249D"/>
    <w:rsid w:val="00265A44"/>
    <w:rsid w:val="00267F3E"/>
    <w:rsid w:val="00270B36"/>
    <w:rsid w:val="00271E16"/>
    <w:rsid w:val="00272398"/>
    <w:rsid w:val="00276782"/>
    <w:rsid w:val="00276985"/>
    <w:rsid w:val="002828B6"/>
    <w:rsid w:val="002844C1"/>
    <w:rsid w:val="0028489C"/>
    <w:rsid w:val="002857AC"/>
    <w:rsid w:val="00285EB6"/>
    <w:rsid w:val="0028637C"/>
    <w:rsid w:val="0028779D"/>
    <w:rsid w:val="00291F8F"/>
    <w:rsid w:val="002943B3"/>
    <w:rsid w:val="002966FB"/>
    <w:rsid w:val="002A0FC5"/>
    <w:rsid w:val="002A13C6"/>
    <w:rsid w:val="002A26E6"/>
    <w:rsid w:val="002A2D49"/>
    <w:rsid w:val="002A3DEC"/>
    <w:rsid w:val="002A420B"/>
    <w:rsid w:val="002A4254"/>
    <w:rsid w:val="002A646D"/>
    <w:rsid w:val="002A7695"/>
    <w:rsid w:val="002B532A"/>
    <w:rsid w:val="002B5D30"/>
    <w:rsid w:val="002B6047"/>
    <w:rsid w:val="002C0DE4"/>
    <w:rsid w:val="002C3A23"/>
    <w:rsid w:val="002C427B"/>
    <w:rsid w:val="002C4F7D"/>
    <w:rsid w:val="002C55CA"/>
    <w:rsid w:val="002C592E"/>
    <w:rsid w:val="002C5E59"/>
    <w:rsid w:val="002C62F9"/>
    <w:rsid w:val="002C75D3"/>
    <w:rsid w:val="002D14C0"/>
    <w:rsid w:val="002D34D4"/>
    <w:rsid w:val="002D4031"/>
    <w:rsid w:val="002E3D71"/>
    <w:rsid w:val="002F14FE"/>
    <w:rsid w:val="002F20B7"/>
    <w:rsid w:val="002F45FC"/>
    <w:rsid w:val="002F618F"/>
    <w:rsid w:val="002F7076"/>
    <w:rsid w:val="003027C0"/>
    <w:rsid w:val="003042F8"/>
    <w:rsid w:val="003047D4"/>
    <w:rsid w:val="00307018"/>
    <w:rsid w:val="00311C57"/>
    <w:rsid w:val="00313675"/>
    <w:rsid w:val="00314E16"/>
    <w:rsid w:val="003178A0"/>
    <w:rsid w:val="00320139"/>
    <w:rsid w:val="00325293"/>
    <w:rsid w:val="00325BB4"/>
    <w:rsid w:val="00327906"/>
    <w:rsid w:val="00330824"/>
    <w:rsid w:val="00332D34"/>
    <w:rsid w:val="00334122"/>
    <w:rsid w:val="003341E4"/>
    <w:rsid w:val="00335F00"/>
    <w:rsid w:val="00337304"/>
    <w:rsid w:val="00342100"/>
    <w:rsid w:val="0034576F"/>
    <w:rsid w:val="003458A4"/>
    <w:rsid w:val="003476A3"/>
    <w:rsid w:val="003510C9"/>
    <w:rsid w:val="003523FD"/>
    <w:rsid w:val="00353335"/>
    <w:rsid w:val="00353843"/>
    <w:rsid w:val="003546B2"/>
    <w:rsid w:val="00355DDF"/>
    <w:rsid w:val="003610A7"/>
    <w:rsid w:val="0036337D"/>
    <w:rsid w:val="00364A09"/>
    <w:rsid w:val="0036754C"/>
    <w:rsid w:val="003701EE"/>
    <w:rsid w:val="003723F6"/>
    <w:rsid w:val="00373695"/>
    <w:rsid w:val="003766A2"/>
    <w:rsid w:val="00380142"/>
    <w:rsid w:val="00391C2C"/>
    <w:rsid w:val="00392224"/>
    <w:rsid w:val="00392237"/>
    <w:rsid w:val="00394D81"/>
    <w:rsid w:val="003960B4"/>
    <w:rsid w:val="00396154"/>
    <w:rsid w:val="003A0D3F"/>
    <w:rsid w:val="003A1370"/>
    <w:rsid w:val="003A7201"/>
    <w:rsid w:val="003B06A2"/>
    <w:rsid w:val="003B0FBA"/>
    <w:rsid w:val="003B1171"/>
    <w:rsid w:val="003B6269"/>
    <w:rsid w:val="003C55EB"/>
    <w:rsid w:val="003C5681"/>
    <w:rsid w:val="003C626B"/>
    <w:rsid w:val="003C741A"/>
    <w:rsid w:val="003D0356"/>
    <w:rsid w:val="003D0827"/>
    <w:rsid w:val="003D24B0"/>
    <w:rsid w:val="003D366D"/>
    <w:rsid w:val="003D5BC5"/>
    <w:rsid w:val="003D64D7"/>
    <w:rsid w:val="003D6A1D"/>
    <w:rsid w:val="003E06EF"/>
    <w:rsid w:val="003E1A2E"/>
    <w:rsid w:val="003E2A26"/>
    <w:rsid w:val="003E4C2F"/>
    <w:rsid w:val="003E5CEF"/>
    <w:rsid w:val="003E65B3"/>
    <w:rsid w:val="003E71C0"/>
    <w:rsid w:val="003F1294"/>
    <w:rsid w:val="003F21A0"/>
    <w:rsid w:val="003F3424"/>
    <w:rsid w:val="003F4E1D"/>
    <w:rsid w:val="003F50DD"/>
    <w:rsid w:val="004013CB"/>
    <w:rsid w:val="0041241E"/>
    <w:rsid w:val="004125C5"/>
    <w:rsid w:val="00412CAC"/>
    <w:rsid w:val="004154FD"/>
    <w:rsid w:val="00420555"/>
    <w:rsid w:val="00425400"/>
    <w:rsid w:val="00430FAD"/>
    <w:rsid w:val="004343EF"/>
    <w:rsid w:val="00434FD2"/>
    <w:rsid w:val="004352F0"/>
    <w:rsid w:val="0043607F"/>
    <w:rsid w:val="00440B61"/>
    <w:rsid w:val="00443981"/>
    <w:rsid w:val="00444118"/>
    <w:rsid w:val="00445FDB"/>
    <w:rsid w:val="004505DB"/>
    <w:rsid w:val="00451693"/>
    <w:rsid w:val="00464855"/>
    <w:rsid w:val="004667D9"/>
    <w:rsid w:val="00471429"/>
    <w:rsid w:val="00471676"/>
    <w:rsid w:val="0047210D"/>
    <w:rsid w:val="0047470C"/>
    <w:rsid w:val="004763F1"/>
    <w:rsid w:val="0047767E"/>
    <w:rsid w:val="00477C37"/>
    <w:rsid w:val="0048323C"/>
    <w:rsid w:val="0048681D"/>
    <w:rsid w:val="00487CAB"/>
    <w:rsid w:val="00491591"/>
    <w:rsid w:val="00493439"/>
    <w:rsid w:val="0049760E"/>
    <w:rsid w:val="004A0B2B"/>
    <w:rsid w:val="004A133B"/>
    <w:rsid w:val="004A4CEC"/>
    <w:rsid w:val="004A51B7"/>
    <w:rsid w:val="004A7276"/>
    <w:rsid w:val="004B2F89"/>
    <w:rsid w:val="004B43AE"/>
    <w:rsid w:val="004B5440"/>
    <w:rsid w:val="004B6C6A"/>
    <w:rsid w:val="004C2A12"/>
    <w:rsid w:val="004C2BC8"/>
    <w:rsid w:val="004C5D27"/>
    <w:rsid w:val="004C7B30"/>
    <w:rsid w:val="004C7D45"/>
    <w:rsid w:val="004D1650"/>
    <w:rsid w:val="004D1A21"/>
    <w:rsid w:val="004E4969"/>
    <w:rsid w:val="004E5050"/>
    <w:rsid w:val="004E54C9"/>
    <w:rsid w:val="004E5E86"/>
    <w:rsid w:val="004E6A74"/>
    <w:rsid w:val="004F0E50"/>
    <w:rsid w:val="004F2666"/>
    <w:rsid w:val="004F335D"/>
    <w:rsid w:val="004F376B"/>
    <w:rsid w:val="004F4608"/>
    <w:rsid w:val="004F60D6"/>
    <w:rsid w:val="004F6A3A"/>
    <w:rsid w:val="00500C15"/>
    <w:rsid w:val="0050270A"/>
    <w:rsid w:val="00503353"/>
    <w:rsid w:val="005066C3"/>
    <w:rsid w:val="00506AC3"/>
    <w:rsid w:val="005073C9"/>
    <w:rsid w:val="005111BF"/>
    <w:rsid w:val="00514DDA"/>
    <w:rsid w:val="00515584"/>
    <w:rsid w:val="005221E1"/>
    <w:rsid w:val="00523386"/>
    <w:rsid w:val="0052691D"/>
    <w:rsid w:val="00532F34"/>
    <w:rsid w:val="0053610D"/>
    <w:rsid w:val="005372A0"/>
    <w:rsid w:val="005429D6"/>
    <w:rsid w:val="005449F9"/>
    <w:rsid w:val="00547F61"/>
    <w:rsid w:val="005502ED"/>
    <w:rsid w:val="00554935"/>
    <w:rsid w:val="005557DA"/>
    <w:rsid w:val="00555B79"/>
    <w:rsid w:val="00555DA8"/>
    <w:rsid w:val="00556093"/>
    <w:rsid w:val="00556B4D"/>
    <w:rsid w:val="0056090F"/>
    <w:rsid w:val="005632CE"/>
    <w:rsid w:val="005677C4"/>
    <w:rsid w:val="00570734"/>
    <w:rsid w:val="005744C6"/>
    <w:rsid w:val="005815E1"/>
    <w:rsid w:val="0058532A"/>
    <w:rsid w:val="0058688C"/>
    <w:rsid w:val="00586DDE"/>
    <w:rsid w:val="00587351"/>
    <w:rsid w:val="005875C4"/>
    <w:rsid w:val="005A0BBD"/>
    <w:rsid w:val="005A125E"/>
    <w:rsid w:val="005A249F"/>
    <w:rsid w:val="005A27F5"/>
    <w:rsid w:val="005A4469"/>
    <w:rsid w:val="005A5910"/>
    <w:rsid w:val="005B08F9"/>
    <w:rsid w:val="005B5342"/>
    <w:rsid w:val="005B574A"/>
    <w:rsid w:val="005B70B0"/>
    <w:rsid w:val="005C0225"/>
    <w:rsid w:val="005C1005"/>
    <w:rsid w:val="005C1082"/>
    <w:rsid w:val="005C3F2C"/>
    <w:rsid w:val="005C49FC"/>
    <w:rsid w:val="005C71F2"/>
    <w:rsid w:val="005C7248"/>
    <w:rsid w:val="005D026A"/>
    <w:rsid w:val="005D08EF"/>
    <w:rsid w:val="005D185F"/>
    <w:rsid w:val="005D5933"/>
    <w:rsid w:val="005E01CE"/>
    <w:rsid w:val="005E020F"/>
    <w:rsid w:val="005E04CB"/>
    <w:rsid w:val="005E0656"/>
    <w:rsid w:val="005E23F4"/>
    <w:rsid w:val="005F0655"/>
    <w:rsid w:val="005F0CF9"/>
    <w:rsid w:val="005F14B1"/>
    <w:rsid w:val="005F40A0"/>
    <w:rsid w:val="005F47D7"/>
    <w:rsid w:val="005F552B"/>
    <w:rsid w:val="005F6909"/>
    <w:rsid w:val="0060634D"/>
    <w:rsid w:val="00606F9C"/>
    <w:rsid w:val="00607336"/>
    <w:rsid w:val="006102EC"/>
    <w:rsid w:val="00610726"/>
    <w:rsid w:val="006113F1"/>
    <w:rsid w:val="006125B7"/>
    <w:rsid w:val="00612C8D"/>
    <w:rsid w:val="0061324E"/>
    <w:rsid w:val="00614B15"/>
    <w:rsid w:val="00616059"/>
    <w:rsid w:val="00616293"/>
    <w:rsid w:val="00617C34"/>
    <w:rsid w:val="00622D41"/>
    <w:rsid w:val="0062515B"/>
    <w:rsid w:val="006273EE"/>
    <w:rsid w:val="00627A11"/>
    <w:rsid w:val="00631F06"/>
    <w:rsid w:val="00632CD5"/>
    <w:rsid w:val="0063774E"/>
    <w:rsid w:val="00637919"/>
    <w:rsid w:val="00640194"/>
    <w:rsid w:val="00643436"/>
    <w:rsid w:val="0064349E"/>
    <w:rsid w:val="00643AD2"/>
    <w:rsid w:val="00644437"/>
    <w:rsid w:val="00646D9B"/>
    <w:rsid w:val="00650102"/>
    <w:rsid w:val="00650474"/>
    <w:rsid w:val="006512C9"/>
    <w:rsid w:val="006523C4"/>
    <w:rsid w:val="006529F3"/>
    <w:rsid w:val="00653F63"/>
    <w:rsid w:val="00654752"/>
    <w:rsid w:val="00655123"/>
    <w:rsid w:val="00655B48"/>
    <w:rsid w:val="006561F5"/>
    <w:rsid w:val="00662371"/>
    <w:rsid w:val="00664815"/>
    <w:rsid w:val="0066591F"/>
    <w:rsid w:val="006700FF"/>
    <w:rsid w:val="00671608"/>
    <w:rsid w:val="00671768"/>
    <w:rsid w:val="0067482E"/>
    <w:rsid w:val="006751F8"/>
    <w:rsid w:val="006759D5"/>
    <w:rsid w:val="006763AB"/>
    <w:rsid w:val="006808F9"/>
    <w:rsid w:val="006814A2"/>
    <w:rsid w:val="00683A3A"/>
    <w:rsid w:val="006851A0"/>
    <w:rsid w:val="006862CD"/>
    <w:rsid w:val="006868B5"/>
    <w:rsid w:val="00687ACA"/>
    <w:rsid w:val="00687B62"/>
    <w:rsid w:val="0069010E"/>
    <w:rsid w:val="00693DAE"/>
    <w:rsid w:val="00695D95"/>
    <w:rsid w:val="006971D8"/>
    <w:rsid w:val="006A175D"/>
    <w:rsid w:val="006A183E"/>
    <w:rsid w:val="006B10BF"/>
    <w:rsid w:val="006B24C1"/>
    <w:rsid w:val="006B35D3"/>
    <w:rsid w:val="006B3A62"/>
    <w:rsid w:val="006B3F79"/>
    <w:rsid w:val="006D308E"/>
    <w:rsid w:val="006D38B9"/>
    <w:rsid w:val="006D42A1"/>
    <w:rsid w:val="006D488A"/>
    <w:rsid w:val="006D5746"/>
    <w:rsid w:val="006D7DB4"/>
    <w:rsid w:val="006E1B8C"/>
    <w:rsid w:val="006E297A"/>
    <w:rsid w:val="006E2FF0"/>
    <w:rsid w:val="006E3487"/>
    <w:rsid w:val="006E38B6"/>
    <w:rsid w:val="006E746F"/>
    <w:rsid w:val="006F36AB"/>
    <w:rsid w:val="006F5224"/>
    <w:rsid w:val="006F7A3D"/>
    <w:rsid w:val="006F7D35"/>
    <w:rsid w:val="00700794"/>
    <w:rsid w:val="00700A28"/>
    <w:rsid w:val="00702E3A"/>
    <w:rsid w:val="007060E2"/>
    <w:rsid w:val="00706FD5"/>
    <w:rsid w:val="00710E28"/>
    <w:rsid w:val="00712DD3"/>
    <w:rsid w:val="00713BBF"/>
    <w:rsid w:val="00713E17"/>
    <w:rsid w:val="0071718D"/>
    <w:rsid w:val="00725920"/>
    <w:rsid w:val="00727C15"/>
    <w:rsid w:val="00731485"/>
    <w:rsid w:val="0073266C"/>
    <w:rsid w:val="00732CA6"/>
    <w:rsid w:val="00743981"/>
    <w:rsid w:val="00744FEE"/>
    <w:rsid w:val="0074589B"/>
    <w:rsid w:val="00746B58"/>
    <w:rsid w:val="0075007D"/>
    <w:rsid w:val="007564A8"/>
    <w:rsid w:val="00760AA1"/>
    <w:rsid w:val="00760E74"/>
    <w:rsid w:val="007622EC"/>
    <w:rsid w:val="00764DA6"/>
    <w:rsid w:val="0076645A"/>
    <w:rsid w:val="0076708B"/>
    <w:rsid w:val="00770FDF"/>
    <w:rsid w:val="007728B8"/>
    <w:rsid w:val="00776054"/>
    <w:rsid w:val="00784B0A"/>
    <w:rsid w:val="0078644D"/>
    <w:rsid w:val="007909E3"/>
    <w:rsid w:val="0079114D"/>
    <w:rsid w:val="007940ED"/>
    <w:rsid w:val="00797711"/>
    <w:rsid w:val="007A1A7A"/>
    <w:rsid w:val="007A2F52"/>
    <w:rsid w:val="007A3AE7"/>
    <w:rsid w:val="007A4335"/>
    <w:rsid w:val="007A54E6"/>
    <w:rsid w:val="007B248E"/>
    <w:rsid w:val="007B3D52"/>
    <w:rsid w:val="007B603B"/>
    <w:rsid w:val="007B6DDA"/>
    <w:rsid w:val="007C3DF5"/>
    <w:rsid w:val="007C5891"/>
    <w:rsid w:val="007C7B92"/>
    <w:rsid w:val="007D0074"/>
    <w:rsid w:val="007D0C6A"/>
    <w:rsid w:val="007D1485"/>
    <w:rsid w:val="007D3B59"/>
    <w:rsid w:val="007D5349"/>
    <w:rsid w:val="007D545B"/>
    <w:rsid w:val="007D6EA4"/>
    <w:rsid w:val="007D7686"/>
    <w:rsid w:val="007E0102"/>
    <w:rsid w:val="007E0BDD"/>
    <w:rsid w:val="007E6404"/>
    <w:rsid w:val="007E6A1F"/>
    <w:rsid w:val="007E7C7B"/>
    <w:rsid w:val="007F09BB"/>
    <w:rsid w:val="007F1CFC"/>
    <w:rsid w:val="007F2C64"/>
    <w:rsid w:val="007F418E"/>
    <w:rsid w:val="007F62BC"/>
    <w:rsid w:val="00801A87"/>
    <w:rsid w:val="00801FCE"/>
    <w:rsid w:val="00803593"/>
    <w:rsid w:val="00803B4B"/>
    <w:rsid w:val="008047EB"/>
    <w:rsid w:val="008062BE"/>
    <w:rsid w:val="008126A0"/>
    <w:rsid w:val="008133B6"/>
    <w:rsid w:val="008211F8"/>
    <w:rsid w:val="00823BF7"/>
    <w:rsid w:val="00830499"/>
    <w:rsid w:val="0083096F"/>
    <w:rsid w:val="00830D8A"/>
    <w:rsid w:val="0083122B"/>
    <w:rsid w:val="00836410"/>
    <w:rsid w:val="00836F20"/>
    <w:rsid w:val="008412D1"/>
    <w:rsid w:val="00843DB0"/>
    <w:rsid w:val="00845021"/>
    <w:rsid w:val="0084512F"/>
    <w:rsid w:val="00845D24"/>
    <w:rsid w:val="00854BF3"/>
    <w:rsid w:val="00861634"/>
    <w:rsid w:val="00863300"/>
    <w:rsid w:val="00864687"/>
    <w:rsid w:val="00865A27"/>
    <w:rsid w:val="00867766"/>
    <w:rsid w:val="00874439"/>
    <w:rsid w:val="008776EE"/>
    <w:rsid w:val="00877DC1"/>
    <w:rsid w:val="00877E11"/>
    <w:rsid w:val="00880805"/>
    <w:rsid w:val="008815CC"/>
    <w:rsid w:val="00882591"/>
    <w:rsid w:val="008828D8"/>
    <w:rsid w:val="008831E1"/>
    <w:rsid w:val="00884ECA"/>
    <w:rsid w:val="00885EAF"/>
    <w:rsid w:val="00891354"/>
    <w:rsid w:val="008947BF"/>
    <w:rsid w:val="008A1695"/>
    <w:rsid w:val="008A1E94"/>
    <w:rsid w:val="008A3BF7"/>
    <w:rsid w:val="008A3C8D"/>
    <w:rsid w:val="008B1F61"/>
    <w:rsid w:val="008B31AA"/>
    <w:rsid w:val="008B3F80"/>
    <w:rsid w:val="008B5EFC"/>
    <w:rsid w:val="008C3548"/>
    <w:rsid w:val="008C40F4"/>
    <w:rsid w:val="008C42A2"/>
    <w:rsid w:val="008C5285"/>
    <w:rsid w:val="008C5F6B"/>
    <w:rsid w:val="008C69C4"/>
    <w:rsid w:val="008D09E4"/>
    <w:rsid w:val="008D135C"/>
    <w:rsid w:val="008D28BA"/>
    <w:rsid w:val="008D2E7F"/>
    <w:rsid w:val="008D376F"/>
    <w:rsid w:val="008E1984"/>
    <w:rsid w:val="008E36D3"/>
    <w:rsid w:val="008E75D3"/>
    <w:rsid w:val="008F770E"/>
    <w:rsid w:val="0090232B"/>
    <w:rsid w:val="00902563"/>
    <w:rsid w:val="0091051B"/>
    <w:rsid w:val="00910D56"/>
    <w:rsid w:val="009141D9"/>
    <w:rsid w:val="0091447D"/>
    <w:rsid w:val="009145D3"/>
    <w:rsid w:val="00917C73"/>
    <w:rsid w:val="009210D1"/>
    <w:rsid w:val="00921AE2"/>
    <w:rsid w:val="00925256"/>
    <w:rsid w:val="0092531C"/>
    <w:rsid w:val="0092558D"/>
    <w:rsid w:val="00926AEC"/>
    <w:rsid w:val="009302A7"/>
    <w:rsid w:val="0093723A"/>
    <w:rsid w:val="009378B6"/>
    <w:rsid w:val="0094382E"/>
    <w:rsid w:val="00950479"/>
    <w:rsid w:val="00951890"/>
    <w:rsid w:val="00952E63"/>
    <w:rsid w:val="00955A76"/>
    <w:rsid w:val="00955B4E"/>
    <w:rsid w:val="00956389"/>
    <w:rsid w:val="0095690F"/>
    <w:rsid w:val="009603ED"/>
    <w:rsid w:val="00961F10"/>
    <w:rsid w:val="00962742"/>
    <w:rsid w:val="009634D2"/>
    <w:rsid w:val="00963569"/>
    <w:rsid w:val="00963ABD"/>
    <w:rsid w:val="009666B5"/>
    <w:rsid w:val="00970EE7"/>
    <w:rsid w:val="00974654"/>
    <w:rsid w:val="00977419"/>
    <w:rsid w:val="00980FC0"/>
    <w:rsid w:val="0098264F"/>
    <w:rsid w:val="00984EB5"/>
    <w:rsid w:val="0098750D"/>
    <w:rsid w:val="00992101"/>
    <w:rsid w:val="00992D79"/>
    <w:rsid w:val="0099395B"/>
    <w:rsid w:val="0099499F"/>
    <w:rsid w:val="00996CFB"/>
    <w:rsid w:val="009A1097"/>
    <w:rsid w:val="009A2B44"/>
    <w:rsid w:val="009A2FE3"/>
    <w:rsid w:val="009B0A74"/>
    <w:rsid w:val="009B0C73"/>
    <w:rsid w:val="009B0F46"/>
    <w:rsid w:val="009B3232"/>
    <w:rsid w:val="009B57F0"/>
    <w:rsid w:val="009B7DF0"/>
    <w:rsid w:val="009C366F"/>
    <w:rsid w:val="009C553B"/>
    <w:rsid w:val="009C7BEF"/>
    <w:rsid w:val="009C7FFA"/>
    <w:rsid w:val="009D1B2D"/>
    <w:rsid w:val="009D4686"/>
    <w:rsid w:val="009D57E5"/>
    <w:rsid w:val="009D6E3B"/>
    <w:rsid w:val="009D76F8"/>
    <w:rsid w:val="009E0072"/>
    <w:rsid w:val="009E4CA0"/>
    <w:rsid w:val="009F025D"/>
    <w:rsid w:val="009F1ADC"/>
    <w:rsid w:val="009F65CF"/>
    <w:rsid w:val="009F6918"/>
    <w:rsid w:val="009F758E"/>
    <w:rsid w:val="00A00CC7"/>
    <w:rsid w:val="00A0111B"/>
    <w:rsid w:val="00A0190E"/>
    <w:rsid w:val="00A023C9"/>
    <w:rsid w:val="00A03EA7"/>
    <w:rsid w:val="00A065B8"/>
    <w:rsid w:val="00A076A6"/>
    <w:rsid w:val="00A106F5"/>
    <w:rsid w:val="00A11E7E"/>
    <w:rsid w:val="00A12810"/>
    <w:rsid w:val="00A12D20"/>
    <w:rsid w:val="00A17EAC"/>
    <w:rsid w:val="00A21C8D"/>
    <w:rsid w:val="00A24027"/>
    <w:rsid w:val="00A25343"/>
    <w:rsid w:val="00A30C4E"/>
    <w:rsid w:val="00A32833"/>
    <w:rsid w:val="00A36CE4"/>
    <w:rsid w:val="00A36F55"/>
    <w:rsid w:val="00A371CA"/>
    <w:rsid w:val="00A42104"/>
    <w:rsid w:val="00A42A27"/>
    <w:rsid w:val="00A439B1"/>
    <w:rsid w:val="00A44881"/>
    <w:rsid w:val="00A454D5"/>
    <w:rsid w:val="00A505BE"/>
    <w:rsid w:val="00A62ADA"/>
    <w:rsid w:val="00A65E2C"/>
    <w:rsid w:val="00A71C42"/>
    <w:rsid w:val="00A737FA"/>
    <w:rsid w:val="00A73A5E"/>
    <w:rsid w:val="00A74B90"/>
    <w:rsid w:val="00A75660"/>
    <w:rsid w:val="00A8153D"/>
    <w:rsid w:val="00A82426"/>
    <w:rsid w:val="00A8577E"/>
    <w:rsid w:val="00A85F7E"/>
    <w:rsid w:val="00A869F5"/>
    <w:rsid w:val="00A9288D"/>
    <w:rsid w:val="00A92FD3"/>
    <w:rsid w:val="00AA0488"/>
    <w:rsid w:val="00AA30E7"/>
    <w:rsid w:val="00AC103C"/>
    <w:rsid w:val="00AC253F"/>
    <w:rsid w:val="00AC4115"/>
    <w:rsid w:val="00AC46D4"/>
    <w:rsid w:val="00AC4BC7"/>
    <w:rsid w:val="00AC561D"/>
    <w:rsid w:val="00AC5A3C"/>
    <w:rsid w:val="00AD63E0"/>
    <w:rsid w:val="00AD7871"/>
    <w:rsid w:val="00AE0793"/>
    <w:rsid w:val="00AE1EA3"/>
    <w:rsid w:val="00AE23EA"/>
    <w:rsid w:val="00AE493E"/>
    <w:rsid w:val="00AE7E2B"/>
    <w:rsid w:val="00AF0BB9"/>
    <w:rsid w:val="00AF21FB"/>
    <w:rsid w:val="00AF2423"/>
    <w:rsid w:val="00AF25B6"/>
    <w:rsid w:val="00AF5024"/>
    <w:rsid w:val="00AF5B0F"/>
    <w:rsid w:val="00AF5FC1"/>
    <w:rsid w:val="00AF7807"/>
    <w:rsid w:val="00B004C6"/>
    <w:rsid w:val="00B01EBF"/>
    <w:rsid w:val="00B053BB"/>
    <w:rsid w:val="00B0797E"/>
    <w:rsid w:val="00B1016F"/>
    <w:rsid w:val="00B1069C"/>
    <w:rsid w:val="00B1763D"/>
    <w:rsid w:val="00B217E7"/>
    <w:rsid w:val="00B2184A"/>
    <w:rsid w:val="00B21D6A"/>
    <w:rsid w:val="00B221DC"/>
    <w:rsid w:val="00B2310B"/>
    <w:rsid w:val="00B235E9"/>
    <w:rsid w:val="00B2576E"/>
    <w:rsid w:val="00B30C06"/>
    <w:rsid w:val="00B325B6"/>
    <w:rsid w:val="00B33083"/>
    <w:rsid w:val="00B336FF"/>
    <w:rsid w:val="00B343D7"/>
    <w:rsid w:val="00B40F7F"/>
    <w:rsid w:val="00B454FC"/>
    <w:rsid w:val="00B45F08"/>
    <w:rsid w:val="00B4614E"/>
    <w:rsid w:val="00B46942"/>
    <w:rsid w:val="00B509D4"/>
    <w:rsid w:val="00B52CAE"/>
    <w:rsid w:val="00B54C43"/>
    <w:rsid w:val="00B54E3A"/>
    <w:rsid w:val="00B61F10"/>
    <w:rsid w:val="00B630CC"/>
    <w:rsid w:val="00B67EC1"/>
    <w:rsid w:val="00B67FFE"/>
    <w:rsid w:val="00B715E0"/>
    <w:rsid w:val="00B73830"/>
    <w:rsid w:val="00B74B66"/>
    <w:rsid w:val="00B7651C"/>
    <w:rsid w:val="00B766EB"/>
    <w:rsid w:val="00B91E4C"/>
    <w:rsid w:val="00B922C2"/>
    <w:rsid w:val="00B92795"/>
    <w:rsid w:val="00BA116B"/>
    <w:rsid w:val="00BA26B9"/>
    <w:rsid w:val="00BA34A6"/>
    <w:rsid w:val="00BA5C80"/>
    <w:rsid w:val="00BB1A35"/>
    <w:rsid w:val="00BB2706"/>
    <w:rsid w:val="00BB2D94"/>
    <w:rsid w:val="00BB706B"/>
    <w:rsid w:val="00BB77C2"/>
    <w:rsid w:val="00BC6BC0"/>
    <w:rsid w:val="00BC7E92"/>
    <w:rsid w:val="00BD01C9"/>
    <w:rsid w:val="00BD2D47"/>
    <w:rsid w:val="00BE140A"/>
    <w:rsid w:val="00BF09FA"/>
    <w:rsid w:val="00BF2AF2"/>
    <w:rsid w:val="00BF2B08"/>
    <w:rsid w:val="00BF315B"/>
    <w:rsid w:val="00BF60A2"/>
    <w:rsid w:val="00BF66CD"/>
    <w:rsid w:val="00C056CB"/>
    <w:rsid w:val="00C05DBE"/>
    <w:rsid w:val="00C215EF"/>
    <w:rsid w:val="00C23AA2"/>
    <w:rsid w:val="00C27C8F"/>
    <w:rsid w:val="00C30207"/>
    <w:rsid w:val="00C308B4"/>
    <w:rsid w:val="00C317E5"/>
    <w:rsid w:val="00C3438F"/>
    <w:rsid w:val="00C355A6"/>
    <w:rsid w:val="00C373AB"/>
    <w:rsid w:val="00C4310A"/>
    <w:rsid w:val="00C533FA"/>
    <w:rsid w:val="00C56426"/>
    <w:rsid w:val="00C56AAC"/>
    <w:rsid w:val="00C6542D"/>
    <w:rsid w:val="00C6746E"/>
    <w:rsid w:val="00C70FDF"/>
    <w:rsid w:val="00C71127"/>
    <w:rsid w:val="00C71B8D"/>
    <w:rsid w:val="00C71F4D"/>
    <w:rsid w:val="00C72355"/>
    <w:rsid w:val="00C73007"/>
    <w:rsid w:val="00C74283"/>
    <w:rsid w:val="00C74C36"/>
    <w:rsid w:val="00C76DEC"/>
    <w:rsid w:val="00C91ABC"/>
    <w:rsid w:val="00C92DEA"/>
    <w:rsid w:val="00C938A4"/>
    <w:rsid w:val="00C93D33"/>
    <w:rsid w:val="00C945D8"/>
    <w:rsid w:val="00C978FC"/>
    <w:rsid w:val="00C9794F"/>
    <w:rsid w:val="00CA13FF"/>
    <w:rsid w:val="00CA2667"/>
    <w:rsid w:val="00CA2D51"/>
    <w:rsid w:val="00CA4F98"/>
    <w:rsid w:val="00CA5064"/>
    <w:rsid w:val="00CB06F1"/>
    <w:rsid w:val="00CB11DC"/>
    <w:rsid w:val="00CB3FFA"/>
    <w:rsid w:val="00CB69BF"/>
    <w:rsid w:val="00CC003F"/>
    <w:rsid w:val="00CC405B"/>
    <w:rsid w:val="00CD32C5"/>
    <w:rsid w:val="00CD61C0"/>
    <w:rsid w:val="00CD628E"/>
    <w:rsid w:val="00CD64F5"/>
    <w:rsid w:val="00CE0619"/>
    <w:rsid w:val="00CE2020"/>
    <w:rsid w:val="00CE3252"/>
    <w:rsid w:val="00CE4F29"/>
    <w:rsid w:val="00CF446F"/>
    <w:rsid w:val="00D02A18"/>
    <w:rsid w:val="00D03136"/>
    <w:rsid w:val="00D03352"/>
    <w:rsid w:val="00D037FC"/>
    <w:rsid w:val="00D11922"/>
    <w:rsid w:val="00D12968"/>
    <w:rsid w:val="00D14C61"/>
    <w:rsid w:val="00D20070"/>
    <w:rsid w:val="00D20946"/>
    <w:rsid w:val="00D21BB6"/>
    <w:rsid w:val="00D2465E"/>
    <w:rsid w:val="00D266D8"/>
    <w:rsid w:val="00D320C8"/>
    <w:rsid w:val="00D32274"/>
    <w:rsid w:val="00D35728"/>
    <w:rsid w:val="00D358D3"/>
    <w:rsid w:val="00D367AF"/>
    <w:rsid w:val="00D406A3"/>
    <w:rsid w:val="00D41F24"/>
    <w:rsid w:val="00D42AF4"/>
    <w:rsid w:val="00D454C3"/>
    <w:rsid w:val="00D471C9"/>
    <w:rsid w:val="00D52233"/>
    <w:rsid w:val="00D6242C"/>
    <w:rsid w:val="00D63D9C"/>
    <w:rsid w:val="00D643EA"/>
    <w:rsid w:val="00D64634"/>
    <w:rsid w:val="00D6463C"/>
    <w:rsid w:val="00D67DE1"/>
    <w:rsid w:val="00D71D1F"/>
    <w:rsid w:val="00D72302"/>
    <w:rsid w:val="00D72533"/>
    <w:rsid w:val="00D72B11"/>
    <w:rsid w:val="00D73E11"/>
    <w:rsid w:val="00D76054"/>
    <w:rsid w:val="00D77B38"/>
    <w:rsid w:val="00D8690B"/>
    <w:rsid w:val="00D90E11"/>
    <w:rsid w:val="00D92D0F"/>
    <w:rsid w:val="00D934F2"/>
    <w:rsid w:val="00D94AE8"/>
    <w:rsid w:val="00D9673B"/>
    <w:rsid w:val="00DA2BBF"/>
    <w:rsid w:val="00DA3585"/>
    <w:rsid w:val="00DA3633"/>
    <w:rsid w:val="00DA3F91"/>
    <w:rsid w:val="00DA4451"/>
    <w:rsid w:val="00DA5034"/>
    <w:rsid w:val="00DA55DF"/>
    <w:rsid w:val="00DA6EBB"/>
    <w:rsid w:val="00DA76C6"/>
    <w:rsid w:val="00DA7C16"/>
    <w:rsid w:val="00DA7F22"/>
    <w:rsid w:val="00DB19EA"/>
    <w:rsid w:val="00DB204E"/>
    <w:rsid w:val="00DB26E2"/>
    <w:rsid w:val="00DB2F6A"/>
    <w:rsid w:val="00DB33E2"/>
    <w:rsid w:val="00DB3BBB"/>
    <w:rsid w:val="00DB3BD8"/>
    <w:rsid w:val="00DB3FC6"/>
    <w:rsid w:val="00DB72B7"/>
    <w:rsid w:val="00DC2652"/>
    <w:rsid w:val="00DC3FF0"/>
    <w:rsid w:val="00DC4546"/>
    <w:rsid w:val="00DC4792"/>
    <w:rsid w:val="00DC7306"/>
    <w:rsid w:val="00DC7770"/>
    <w:rsid w:val="00DD1F16"/>
    <w:rsid w:val="00DD40AF"/>
    <w:rsid w:val="00DD6E29"/>
    <w:rsid w:val="00DE192E"/>
    <w:rsid w:val="00DE27E2"/>
    <w:rsid w:val="00DE62FB"/>
    <w:rsid w:val="00DE67F7"/>
    <w:rsid w:val="00DE691D"/>
    <w:rsid w:val="00E03925"/>
    <w:rsid w:val="00E04908"/>
    <w:rsid w:val="00E050A1"/>
    <w:rsid w:val="00E06012"/>
    <w:rsid w:val="00E06971"/>
    <w:rsid w:val="00E12FE0"/>
    <w:rsid w:val="00E152F3"/>
    <w:rsid w:val="00E17162"/>
    <w:rsid w:val="00E1772F"/>
    <w:rsid w:val="00E20859"/>
    <w:rsid w:val="00E21184"/>
    <w:rsid w:val="00E23469"/>
    <w:rsid w:val="00E23714"/>
    <w:rsid w:val="00E24152"/>
    <w:rsid w:val="00E24CFF"/>
    <w:rsid w:val="00E30CBF"/>
    <w:rsid w:val="00E34080"/>
    <w:rsid w:val="00E34C0E"/>
    <w:rsid w:val="00E46EC2"/>
    <w:rsid w:val="00E52DDD"/>
    <w:rsid w:val="00E53A23"/>
    <w:rsid w:val="00E53A39"/>
    <w:rsid w:val="00E53C21"/>
    <w:rsid w:val="00E55CEB"/>
    <w:rsid w:val="00E621DA"/>
    <w:rsid w:val="00E633E8"/>
    <w:rsid w:val="00E63B19"/>
    <w:rsid w:val="00E65EF9"/>
    <w:rsid w:val="00E724E5"/>
    <w:rsid w:val="00E72642"/>
    <w:rsid w:val="00E72702"/>
    <w:rsid w:val="00E73A68"/>
    <w:rsid w:val="00E7439B"/>
    <w:rsid w:val="00E74DC8"/>
    <w:rsid w:val="00E75B39"/>
    <w:rsid w:val="00E802E8"/>
    <w:rsid w:val="00E80341"/>
    <w:rsid w:val="00E81815"/>
    <w:rsid w:val="00E831D3"/>
    <w:rsid w:val="00E84044"/>
    <w:rsid w:val="00E84729"/>
    <w:rsid w:val="00E87234"/>
    <w:rsid w:val="00E914B7"/>
    <w:rsid w:val="00E9211E"/>
    <w:rsid w:val="00E94D76"/>
    <w:rsid w:val="00E96B22"/>
    <w:rsid w:val="00EA0400"/>
    <w:rsid w:val="00EA2A01"/>
    <w:rsid w:val="00EA4021"/>
    <w:rsid w:val="00EA597D"/>
    <w:rsid w:val="00EA71D3"/>
    <w:rsid w:val="00EA7BDC"/>
    <w:rsid w:val="00EB041F"/>
    <w:rsid w:val="00EB08BB"/>
    <w:rsid w:val="00EB0D49"/>
    <w:rsid w:val="00EB3487"/>
    <w:rsid w:val="00EB477A"/>
    <w:rsid w:val="00EB54A8"/>
    <w:rsid w:val="00EB571B"/>
    <w:rsid w:val="00EC00D2"/>
    <w:rsid w:val="00EC01B5"/>
    <w:rsid w:val="00EC061A"/>
    <w:rsid w:val="00EC56C9"/>
    <w:rsid w:val="00EC6E24"/>
    <w:rsid w:val="00ED1786"/>
    <w:rsid w:val="00ED323C"/>
    <w:rsid w:val="00ED3CBF"/>
    <w:rsid w:val="00ED3F8C"/>
    <w:rsid w:val="00EE0161"/>
    <w:rsid w:val="00EE0576"/>
    <w:rsid w:val="00EE088E"/>
    <w:rsid w:val="00EE1A00"/>
    <w:rsid w:val="00EE2EBA"/>
    <w:rsid w:val="00EE31DF"/>
    <w:rsid w:val="00EE36A9"/>
    <w:rsid w:val="00EE60CA"/>
    <w:rsid w:val="00EF0E13"/>
    <w:rsid w:val="00EF1098"/>
    <w:rsid w:val="00EF29B3"/>
    <w:rsid w:val="00EF2AAD"/>
    <w:rsid w:val="00EF2B55"/>
    <w:rsid w:val="00EF3069"/>
    <w:rsid w:val="00EF4421"/>
    <w:rsid w:val="00EF4EE6"/>
    <w:rsid w:val="00EF671C"/>
    <w:rsid w:val="00F001D0"/>
    <w:rsid w:val="00F01162"/>
    <w:rsid w:val="00F02792"/>
    <w:rsid w:val="00F04408"/>
    <w:rsid w:val="00F05FED"/>
    <w:rsid w:val="00F109AF"/>
    <w:rsid w:val="00F14280"/>
    <w:rsid w:val="00F14A03"/>
    <w:rsid w:val="00F15181"/>
    <w:rsid w:val="00F16812"/>
    <w:rsid w:val="00F16E3F"/>
    <w:rsid w:val="00F17EAD"/>
    <w:rsid w:val="00F20578"/>
    <w:rsid w:val="00F206E1"/>
    <w:rsid w:val="00F20AB3"/>
    <w:rsid w:val="00F20FAD"/>
    <w:rsid w:val="00F214AF"/>
    <w:rsid w:val="00F2188A"/>
    <w:rsid w:val="00F24490"/>
    <w:rsid w:val="00F24AE1"/>
    <w:rsid w:val="00F25484"/>
    <w:rsid w:val="00F261E7"/>
    <w:rsid w:val="00F26E0C"/>
    <w:rsid w:val="00F26EFE"/>
    <w:rsid w:val="00F30368"/>
    <w:rsid w:val="00F30771"/>
    <w:rsid w:val="00F30B99"/>
    <w:rsid w:val="00F31E4D"/>
    <w:rsid w:val="00F33319"/>
    <w:rsid w:val="00F34482"/>
    <w:rsid w:val="00F37089"/>
    <w:rsid w:val="00F400AF"/>
    <w:rsid w:val="00F4307B"/>
    <w:rsid w:val="00F57A37"/>
    <w:rsid w:val="00F61552"/>
    <w:rsid w:val="00F625D2"/>
    <w:rsid w:val="00F63847"/>
    <w:rsid w:val="00F67326"/>
    <w:rsid w:val="00F67B57"/>
    <w:rsid w:val="00F72AC1"/>
    <w:rsid w:val="00F7360C"/>
    <w:rsid w:val="00F77951"/>
    <w:rsid w:val="00F9009C"/>
    <w:rsid w:val="00F9152B"/>
    <w:rsid w:val="00F949BF"/>
    <w:rsid w:val="00F95381"/>
    <w:rsid w:val="00F97CF9"/>
    <w:rsid w:val="00F97D1E"/>
    <w:rsid w:val="00FB080D"/>
    <w:rsid w:val="00FB1EAD"/>
    <w:rsid w:val="00FB3FB7"/>
    <w:rsid w:val="00FB6F06"/>
    <w:rsid w:val="00FB7EC4"/>
    <w:rsid w:val="00FC042A"/>
    <w:rsid w:val="00FC1A89"/>
    <w:rsid w:val="00FC21CD"/>
    <w:rsid w:val="00FC471D"/>
    <w:rsid w:val="00FD136C"/>
    <w:rsid w:val="00FD45C5"/>
    <w:rsid w:val="00FD4A37"/>
    <w:rsid w:val="00FD57BA"/>
    <w:rsid w:val="00FD5974"/>
    <w:rsid w:val="00FD71A0"/>
    <w:rsid w:val="00FE111A"/>
    <w:rsid w:val="00FE2096"/>
    <w:rsid w:val="00FE33F6"/>
    <w:rsid w:val="00FE6754"/>
    <w:rsid w:val="00FE72AA"/>
    <w:rsid w:val="00FE7CD8"/>
    <w:rsid w:val="00FF3730"/>
    <w:rsid w:val="00FF73A3"/>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272909"/>
  <w15:docId w15:val="{1AB98BCB-31F6-4C6C-8A55-2466AD45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character" w:styleId="Nadruk">
    <w:name w:val="Emphasis"/>
    <w:basedOn w:val="Standaardalinea-lettertype"/>
    <w:uiPriority w:val="20"/>
    <w:qFormat/>
    <w:rsid w:val="00A62ADA"/>
    <w:rPr>
      <w:b/>
      <w:bCs/>
      <w:i w:val="0"/>
      <w:iCs w:val="0"/>
    </w:rPr>
  </w:style>
  <w:style w:type="character" w:customStyle="1" w:styleId="st1">
    <w:name w:val="st1"/>
    <w:basedOn w:val="Standaardalinea-lettertype"/>
    <w:rsid w:val="00A62ADA"/>
  </w:style>
  <w:style w:type="paragraph" w:customStyle="1" w:styleId="paragraph">
    <w:name w:val="paragraph"/>
    <w:basedOn w:val="Standaard"/>
    <w:rsid w:val="00AE23EA"/>
    <w:pPr>
      <w:spacing w:before="100" w:beforeAutospacing="1" w:after="100" w:afterAutospacing="1" w:line="240" w:lineRule="auto"/>
    </w:pPr>
    <w:rPr>
      <w:rFonts w:ascii="Calibri" w:eastAsiaTheme="minorHAnsi" w:hAnsi="Calibri" w:cs="Calibri"/>
      <w:sz w:val="22"/>
      <w:lang w:eastAsia="nl-NL"/>
    </w:rPr>
  </w:style>
  <w:style w:type="character" w:customStyle="1" w:styleId="normaltextrun">
    <w:name w:val="normaltextrun"/>
    <w:basedOn w:val="Standaardalinea-lettertype"/>
    <w:rsid w:val="00AE23EA"/>
  </w:style>
  <w:style w:type="character" w:customStyle="1" w:styleId="eop">
    <w:name w:val="eop"/>
    <w:basedOn w:val="Standaardalinea-lettertype"/>
    <w:rsid w:val="00AE23EA"/>
  </w:style>
  <w:style w:type="character" w:customStyle="1" w:styleId="spellingerror">
    <w:name w:val="spellingerror"/>
    <w:basedOn w:val="Standaardalinea-lettertype"/>
    <w:rsid w:val="00AE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186335119">
      <w:bodyDiv w:val="1"/>
      <w:marLeft w:val="0"/>
      <w:marRight w:val="0"/>
      <w:marTop w:val="0"/>
      <w:marBottom w:val="0"/>
      <w:divBdr>
        <w:top w:val="none" w:sz="0" w:space="0" w:color="auto"/>
        <w:left w:val="none" w:sz="0" w:space="0" w:color="auto"/>
        <w:bottom w:val="none" w:sz="0" w:space="0" w:color="auto"/>
        <w:right w:val="none" w:sz="0" w:space="0" w:color="auto"/>
      </w:divBdr>
    </w:div>
    <w:div w:id="287510359">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576942051">
      <w:bodyDiv w:val="1"/>
      <w:marLeft w:val="0"/>
      <w:marRight w:val="0"/>
      <w:marTop w:val="0"/>
      <w:marBottom w:val="0"/>
      <w:divBdr>
        <w:top w:val="none" w:sz="0" w:space="0" w:color="auto"/>
        <w:left w:val="none" w:sz="0" w:space="0" w:color="auto"/>
        <w:bottom w:val="none" w:sz="0" w:space="0" w:color="auto"/>
        <w:right w:val="none" w:sz="0" w:space="0" w:color="auto"/>
      </w:divBdr>
    </w:div>
    <w:div w:id="591428610">
      <w:bodyDiv w:val="1"/>
      <w:marLeft w:val="0"/>
      <w:marRight w:val="0"/>
      <w:marTop w:val="0"/>
      <w:marBottom w:val="0"/>
      <w:divBdr>
        <w:top w:val="none" w:sz="0" w:space="0" w:color="auto"/>
        <w:left w:val="none" w:sz="0" w:space="0" w:color="auto"/>
        <w:bottom w:val="none" w:sz="0" w:space="0" w:color="auto"/>
        <w:right w:val="none" w:sz="0" w:space="0" w:color="auto"/>
      </w:divBdr>
    </w:div>
    <w:div w:id="882861530">
      <w:bodyDiv w:val="1"/>
      <w:marLeft w:val="0"/>
      <w:marRight w:val="0"/>
      <w:marTop w:val="0"/>
      <w:marBottom w:val="0"/>
      <w:divBdr>
        <w:top w:val="none" w:sz="0" w:space="0" w:color="auto"/>
        <w:left w:val="none" w:sz="0" w:space="0" w:color="auto"/>
        <w:bottom w:val="none" w:sz="0" w:space="0" w:color="auto"/>
        <w:right w:val="none" w:sz="0" w:space="0" w:color="auto"/>
      </w:divBdr>
    </w:div>
    <w:div w:id="918322547">
      <w:bodyDiv w:val="1"/>
      <w:marLeft w:val="0"/>
      <w:marRight w:val="0"/>
      <w:marTop w:val="0"/>
      <w:marBottom w:val="0"/>
      <w:divBdr>
        <w:top w:val="none" w:sz="0" w:space="0" w:color="auto"/>
        <w:left w:val="none" w:sz="0" w:space="0" w:color="auto"/>
        <w:bottom w:val="none" w:sz="0" w:space="0" w:color="auto"/>
        <w:right w:val="none" w:sz="0" w:space="0" w:color="auto"/>
      </w:divBdr>
    </w:div>
    <w:div w:id="1075667610">
      <w:bodyDiv w:val="1"/>
      <w:marLeft w:val="0"/>
      <w:marRight w:val="0"/>
      <w:marTop w:val="0"/>
      <w:marBottom w:val="0"/>
      <w:divBdr>
        <w:top w:val="none" w:sz="0" w:space="0" w:color="auto"/>
        <w:left w:val="none" w:sz="0" w:space="0" w:color="auto"/>
        <w:bottom w:val="none" w:sz="0" w:space="0" w:color="auto"/>
        <w:right w:val="none" w:sz="0" w:space="0" w:color="auto"/>
      </w:divBdr>
    </w:div>
    <w:div w:id="1280409147">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24787988">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1587180896">
      <w:bodyDiv w:val="1"/>
      <w:marLeft w:val="0"/>
      <w:marRight w:val="0"/>
      <w:marTop w:val="0"/>
      <w:marBottom w:val="0"/>
      <w:divBdr>
        <w:top w:val="none" w:sz="0" w:space="0" w:color="auto"/>
        <w:left w:val="none" w:sz="0" w:space="0" w:color="auto"/>
        <w:bottom w:val="none" w:sz="0" w:space="0" w:color="auto"/>
        <w:right w:val="none" w:sz="0" w:space="0" w:color="auto"/>
      </w:divBdr>
    </w:div>
    <w:div w:id="1741058569">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 w:id="2006592233">
      <w:bodyDiv w:val="1"/>
      <w:marLeft w:val="0"/>
      <w:marRight w:val="0"/>
      <w:marTop w:val="0"/>
      <w:marBottom w:val="0"/>
      <w:divBdr>
        <w:top w:val="none" w:sz="0" w:space="0" w:color="auto"/>
        <w:left w:val="none" w:sz="0" w:space="0" w:color="auto"/>
        <w:bottom w:val="none" w:sz="0" w:space="0" w:color="auto"/>
        <w:right w:val="none" w:sz="0" w:space="0" w:color="auto"/>
      </w:divBdr>
    </w:div>
    <w:div w:id="2093578211">
      <w:bodyDiv w:val="1"/>
      <w:marLeft w:val="0"/>
      <w:marRight w:val="0"/>
      <w:marTop w:val="0"/>
      <w:marBottom w:val="0"/>
      <w:divBdr>
        <w:top w:val="none" w:sz="0" w:space="0" w:color="auto"/>
        <w:left w:val="none" w:sz="0" w:space="0" w:color="auto"/>
        <w:bottom w:val="none" w:sz="0" w:space="0" w:color="auto"/>
        <w:right w:val="none" w:sz="0" w:space="0" w:color="auto"/>
      </w:divBdr>
    </w:div>
    <w:div w:id="21423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A7EA6275343F2B2C3D0EB1284430A"/>
        <w:category>
          <w:name w:val="Algemeen"/>
          <w:gallery w:val="placeholder"/>
        </w:category>
        <w:types>
          <w:type w:val="bbPlcHdr"/>
        </w:types>
        <w:behaviors>
          <w:behavior w:val="content"/>
        </w:behaviors>
        <w:guid w:val="{D3850E35-C9D0-4EBD-87BE-0656370ACE45}"/>
      </w:docPartPr>
      <w:docPartBody>
        <w:p w:rsidR="007B73C7" w:rsidRDefault="007B73C7">
          <w:pPr>
            <w:pStyle w:val="4D4A7EA6275343F2B2C3D0EB1284430A"/>
          </w:pPr>
          <w:r w:rsidRPr="0019136F">
            <w:rPr>
              <w:rStyle w:val="Tekstvantijdelijkeaanduiding"/>
            </w:rPr>
            <w:t>Kies een item</w:t>
          </w:r>
        </w:p>
      </w:docPartBody>
    </w:docPart>
    <w:docPart>
      <w:docPartPr>
        <w:name w:val="6AC5C71C86154235A3E0E02F1EF3501F"/>
        <w:category>
          <w:name w:val="Algemeen"/>
          <w:gallery w:val="placeholder"/>
        </w:category>
        <w:types>
          <w:type w:val="bbPlcHdr"/>
        </w:types>
        <w:behaviors>
          <w:behavior w:val="content"/>
        </w:behaviors>
        <w:guid w:val="{D77003BE-6377-4763-A018-FBC8A4D835D3}"/>
      </w:docPartPr>
      <w:docPartBody>
        <w:p w:rsidR="00A87BBD" w:rsidRDefault="006F1A39" w:rsidP="006F1A39">
          <w:pPr>
            <w:pStyle w:val="6AC5C71C86154235A3E0E02F1EF3501F"/>
          </w:pPr>
          <w:r w:rsidRPr="0019136F">
            <w:rPr>
              <w:rStyle w:val="Tekstvantijdelijkeaanduiding"/>
              <w:sz w:val="20"/>
            </w:rPr>
            <w:t>Kies een item</w:t>
          </w:r>
        </w:p>
      </w:docPartBody>
    </w:docPart>
    <w:docPart>
      <w:docPartPr>
        <w:name w:val="4E1DF60979A846DB89073B135AE4AB6B"/>
        <w:category>
          <w:name w:val="Algemeen"/>
          <w:gallery w:val="placeholder"/>
        </w:category>
        <w:types>
          <w:type w:val="bbPlcHdr"/>
        </w:types>
        <w:behaviors>
          <w:behavior w:val="content"/>
        </w:behaviors>
        <w:guid w:val="{01346D17-1C01-429C-AD4F-AF708580EF66}"/>
      </w:docPartPr>
      <w:docPartBody>
        <w:p w:rsidR="00733503" w:rsidRDefault="001C44E4" w:rsidP="001C44E4">
          <w:pPr>
            <w:pStyle w:val="4E1DF60979A846DB89073B135AE4AB6B"/>
          </w:pPr>
          <w:r w:rsidRPr="00092A90">
            <w:rPr>
              <w:rStyle w:val="Tekstvantijdelijkeaanduiding"/>
              <w:sz w:val="16"/>
              <w:szCs w:val="20"/>
            </w:rPr>
            <w:t>Kies een item</w:t>
          </w:r>
        </w:p>
      </w:docPartBody>
    </w:docPart>
    <w:docPart>
      <w:docPartPr>
        <w:name w:val="F121846318E5481BB6B96B66A3F0BBDF"/>
        <w:category>
          <w:name w:val="Algemeen"/>
          <w:gallery w:val="placeholder"/>
        </w:category>
        <w:types>
          <w:type w:val="bbPlcHdr"/>
        </w:types>
        <w:behaviors>
          <w:behavior w:val="content"/>
        </w:behaviors>
        <w:guid w:val="{3B0B8D15-8641-4D92-9152-391416DFDBAA}"/>
      </w:docPartPr>
      <w:docPartBody>
        <w:p w:rsidR="00733503" w:rsidRDefault="001C44E4" w:rsidP="001C44E4">
          <w:pPr>
            <w:pStyle w:val="F121846318E5481BB6B96B66A3F0BBDF"/>
          </w:pPr>
          <w:r w:rsidRPr="00962742">
            <w:rPr>
              <w:rStyle w:val="Tekstvantijdelijkeaanduiding"/>
              <w:sz w:val="16"/>
              <w:szCs w:val="16"/>
            </w:rPr>
            <w:t>Kies een item</w:t>
          </w:r>
        </w:p>
      </w:docPartBody>
    </w:docPart>
    <w:docPart>
      <w:docPartPr>
        <w:name w:val="F8C809DD59BF46BDA352E6E148BA781A"/>
        <w:category>
          <w:name w:val="Algemeen"/>
          <w:gallery w:val="placeholder"/>
        </w:category>
        <w:types>
          <w:type w:val="bbPlcHdr"/>
        </w:types>
        <w:behaviors>
          <w:behavior w:val="content"/>
        </w:behaviors>
        <w:guid w:val="{2BC5C016-CF19-4C21-A9FC-0EE8DA9B7892}"/>
      </w:docPartPr>
      <w:docPartBody>
        <w:p w:rsidR="00733503" w:rsidRDefault="001C44E4" w:rsidP="001C44E4">
          <w:pPr>
            <w:pStyle w:val="F8C809DD59BF46BDA352E6E148BA781A"/>
          </w:pPr>
          <w:r w:rsidRPr="00962742">
            <w:rPr>
              <w:rStyle w:val="Tekstvantijdelijkeaanduiding"/>
              <w:sz w:val="16"/>
              <w:szCs w:val="16"/>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3C7"/>
    <w:rsid w:val="000A304D"/>
    <w:rsid w:val="001C44E4"/>
    <w:rsid w:val="001E7FA9"/>
    <w:rsid w:val="002B1C4F"/>
    <w:rsid w:val="002C6046"/>
    <w:rsid w:val="004A4694"/>
    <w:rsid w:val="006F1A39"/>
    <w:rsid w:val="00733503"/>
    <w:rsid w:val="00756DDA"/>
    <w:rsid w:val="00791A96"/>
    <w:rsid w:val="007B73C7"/>
    <w:rsid w:val="00827A69"/>
    <w:rsid w:val="00893473"/>
    <w:rsid w:val="008A4DD8"/>
    <w:rsid w:val="00A30CC6"/>
    <w:rsid w:val="00A87BBD"/>
    <w:rsid w:val="00B45F08"/>
    <w:rsid w:val="00BF5815"/>
    <w:rsid w:val="00C4310A"/>
    <w:rsid w:val="00CE4F29"/>
    <w:rsid w:val="00D2363F"/>
    <w:rsid w:val="00DE7931"/>
    <w:rsid w:val="00E92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44E4"/>
    <w:rPr>
      <w:color w:val="808080"/>
    </w:rPr>
  </w:style>
  <w:style w:type="paragraph" w:customStyle="1" w:styleId="4D4A7EA6275343F2B2C3D0EB1284430A">
    <w:name w:val="4D4A7EA6275343F2B2C3D0EB1284430A"/>
  </w:style>
  <w:style w:type="paragraph" w:customStyle="1" w:styleId="6AC5C71C86154235A3E0E02F1EF3501F">
    <w:name w:val="6AC5C71C86154235A3E0E02F1EF3501F"/>
    <w:rsid w:val="006F1A39"/>
  </w:style>
  <w:style w:type="paragraph" w:customStyle="1" w:styleId="4E1DF60979A846DB89073B135AE4AB6B">
    <w:name w:val="4E1DF60979A846DB89073B135AE4AB6B"/>
    <w:rsid w:val="001C44E4"/>
    <w:pPr>
      <w:spacing w:after="160" w:line="259" w:lineRule="auto"/>
    </w:pPr>
  </w:style>
  <w:style w:type="paragraph" w:customStyle="1" w:styleId="F121846318E5481BB6B96B66A3F0BBDF">
    <w:name w:val="F121846318E5481BB6B96B66A3F0BBDF"/>
    <w:rsid w:val="001C44E4"/>
    <w:pPr>
      <w:spacing w:after="160" w:line="259" w:lineRule="auto"/>
    </w:pPr>
  </w:style>
  <w:style w:type="paragraph" w:customStyle="1" w:styleId="F8C809DD59BF46BDA352E6E148BA781A">
    <w:name w:val="F8C809DD59BF46BDA352E6E148BA781A"/>
    <w:rsid w:val="001C4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
        <AccountId xsi:nil="true"/>
        <AccountType/>
      </UserInfo>
    </SharedWithUsers>
    <lcf76f155ced4ddcb4097134ff3c332f xmlns="509f31d5-8f1f-4c79-9ee0-113220ebe9c8">
      <Terms xmlns="http://schemas.microsoft.com/office/infopath/2007/PartnerControls"/>
    </lcf76f155ced4ddcb4097134ff3c332f>
    <TaxCatchAll xmlns="17e33942-4e06-4026-92a6-a168b0c5fe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10c1e17f53dc55ef33729c6e2cfbfdf">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04c6582a80ab760537a64e0b2e6e0a1d"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B39B2-1A63-460D-B4CD-0B252B0F9B19}">
  <ds:schemaRefs>
    <ds:schemaRef ds:uri="http://schemas.openxmlformats.org/officeDocument/2006/bibliography"/>
  </ds:schemaRefs>
</ds:datastoreItem>
</file>

<file path=customXml/itemProps2.xml><?xml version="1.0" encoding="utf-8"?>
<ds:datastoreItem xmlns:ds="http://schemas.openxmlformats.org/officeDocument/2006/customXml" ds:itemID="{34BD4EA8-137A-41F0-A24D-AAB479322A9B}">
  <ds:schemaRefs>
    <ds:schemaRef ds:uri="http://schemas.openxmlformats.org/package/2006/metadata/core-properties"/>
    <ds:schemaRef ds:uri="http://purl.org/dc/dcmitype/"/>
    <ds:schemaRef ds:uri="http://www.w3.org/XML/1998/namespace"/>
    <ds:schemaRef ds:uri="http://schemas.microsoft.com/office/2006/metadata/properties"/>
    <ds:schemaRef ds:uri="8974358b-04bb-437a-9a03-c3ffbbbab68f"/>
    <ds:schemaRef ds:uri="http://purl.org/dc/elements/1.1/"/>
    <ds:schemaRef ds:uri="http://schemas.microsoft.com/office/2006/documentManagement/types"/>
    <ds:schemaRef ds:uri="http://schemas.microsoft.com/office/infopath/2007/PartnerControls"/>
    <ds:schemaRef ds:uri="a9cfa5d7-f15b-41dd-8315-771a420ac5b4"/>
    <ds:schemaRef ds:uri="http://purl.org/dc/terms/"/>
  </ds:schemaRefs>
</ds:datastoreItem>
</file>

<file path=customXml/itemProps3.xml><?xml version="1.0" encoding="utf-8"?>
<ds:datastoreItem xmlns:ds="http://schemas.openxmlformats.org/officeDocument/2006/customXml" ds:itemID="{587E4EAF-45B6-4D99-90EA-DEA3979C8067}"/>
</file>

<file path=customXml/itemProps4.xml><?xml version="1.0" encoding="utf-8"?>
<ds:datastoreItem xmlns:ds="http://schemas.openxmlformats.org/officeDocument/2006/customXml" ds:itemID="{D5167B60-0B1D-402B-BBB3-9D240967E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652</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Regionale Brandweer Drenthe</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Wobiene Sibma</dc:creator>
  <cp:lastModifiedBy>Paul Herder</cp:lastModifiedBy>
  <cp:revision>4</cp:revision>
  <cp:lastPrinted>2017-10-10T07:00:00Z</cp:lastPrinted>
  <dcterms:created xsi:type="dcterms:W3CDTF">2025-11-03T14:36:00Z</dcterms:created>
  <dcterms:modified xsi:type="dcterms:W3CDTF">2025-11-03T15:09:00Z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ies>
</file>