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D9AB7" w14:textId="77777777" w:rsidR="00432530" w:rsidRDefault="00EB5F58" w:rsidP="00337304">
      <w:pPr>
        <w:tabs>
          <w:tab w:val="left" w:pos="1560"/>
        </w:tabs>
        <w:spacing w:after="120"/>
        <w:rPr>
          <w:rFonts w:ascii="Calibri" w:hAnsi="Calibri"/>
          <w:b/>
          <w:noProof/>
          <w:sz w:val="22"/>
        </w:rPr>
      </w:pPr>
      <w:r>
        <w:rPr>
          <w:rFonts w:ascii="Calibri" w:hAnsi="Calibri"/>
          <w:sz w:val="22"/>
        </w:rPr>
        <w:t xml:space="preserve">         </w:t>
      </w:r>
      <w:r>
        <w:rPr>
          <w:rFonts w:ascii="Calibri" w:hAnsi="Calibri"/>
          <w:sz w:val="22"/>
        </w:rPr>
        <w:br/>
      </w:r>
      <w:r>
        <w:rPr>
          <w:rFonts w:ascii="Calibri" w:hAnsi="Calibri"/>
          <w:sz w:val="22"/>
        </w:rPr>
        <w:br/>
      </w:r>
      <w:r w:rsidRPr="00D85F4B">
        <w:rPr>
          <w:rFonts w:ascii="Calibri" w:hAnsi="Calibri"/>
          <w:b/>
          <w:caps/>
          <w:sz w:val="22"/>
        </w:rPr>
        <w:t>Voorstel AAN:</w:t>
      </w:r>
      <w:r>
        <w:rPr>
          <w:rFonts w:ascii="Calibri" w:hAnsi="Calibri"/>
          <w:b/>
          <w:caps/>
          <w:sz w:val="22"/>
        </w:rPr>
        <w:t xml:space="preserve"> </w:t>
      </w:r>
      <w:r>
        <w:rPr>
          <w:rFonts w:ascii="Calibri" w:hAnsi="Calibri"/>
          <w:b/>
          <w:caps/>
          <w:sz w:val="22"/>
        </w:rPr>
        <w:tab/>
      </w:r>
      <w:r>
        <w:rPr>
          <w:rFonts w:ascii="Calibri" w:hAnsi="Calibri"/>
          <w:b/>
          <w:caps/>
          <w:sz w:val="22"/>
        </w:rPr>
        <w:tab/>
      </w:r>
      <w:r>
        <w:rPr>
          <w:rFonts w:ascii="Calibri" w:hAnsi="Calibri"/>
          <w:b/>
          <w:caps/>
          <w:sz w:val="22"/>
        </w:rPr>
        <w:tab/>
      </w:r>
      <w:r w:rsidR="003C5B5D">
        <w:rPr>
          <w:rFonts w:ascii="Calibri" w:hAnsi="Calibri"/>
          <w:b/>
          <w:noProof/>
          <w:sz w:val="22"/>
        </w:rPr>
        <w:t>ALGEMEEN</w:t>
      </w:r>
      <w:r w:rsidR="00415F35">
        <w:rPr>
          <w:rFonts w:ascii="Calibri" w:hAnsi="Calibri"/>
          <w:b/>
          <w:noProof/>
          <w:sz w:val="22"/>
        </w:rPr>
        <w:t xml:space="preserve"> BESTUUR</w:t>
      </w:r>
    </w:p>
    <w:p w14:paraId="304D9AB8" w14:textId="77777777" w:rsidR="00415F35" w:rsidRDefault="00415F35" w:rsidP="00337304">
      <w:pPr>
        <w:tabs>
          <w:tab w:val="left" w:pos="1560"/>
        </w:tabs>
        <w:spacing w:after="120"/>
        <w:rPr>
          <w:rFonts w:ascii="Calibri" w:hAnsi="Calibri"/>
          <w:sz w:val="22"/>
        </w:rPr>
      </w:pPr>
    </w:p>
    <w:tbl>
      <w:tblPr>
        <w:tblStyle w:val="Tabelraster"/>
        <w:tblW w:w="9516" w:type="dxa"/>
        <w:tblBorders>
          <w:top w:val="nil"/>
          <w:left w:val="nil"/>
          <w:bottom w:val="nil"/>
          <w:right w:val="nil"/>
          <w:insideH w:val="nil"/>
          <w:insideV w:val="nil"/>
        </w:tblBorders>
        <w:tblLook w:val="04A0" w:firstRow="1" w:lastRow="0" w:firstColumn="1" w:lastColumn="0" w:noHBand="0" w:noVBand="1"/>
      </w:tblPr>
      <w:tblGrid>
        <w:gridCol w:w="2378"/>
        <w:gridCol w:w="2907"/>
        <w:gridCol w:w="2053"/>
        <w:gridCol w:w="2178"/>
      </w:tblGrid>
      <w:tr w:rsidR="00802E32" w14:paraId="304D9ABB" w14:textId="77777777" w:rsidTr="1ADA0509">
        <w:trPr>
          <w:trHeight w:hRule="exact" w:val="309"/>
        </w:trPr>
        <w:tc>
          <w:tcPr>
            <w:tcW w:w="2378" w:type="dxa"/>
          </w:tcPr>
          <w:p w14:paraId="304D9AB9" w14:textId="77777777" w:rsidR="00432530" w:rsidRPr="002A20F0" w:rsidRDefault="00EB5F58" w:rsidP="00337304">
            <w:pPr>
              <w:tabs>
                <w:tab w:val="left" w:pos="1560"/>
              </w:tabs>
              <w:spacing w:after="120"/>
              <w:rPr>
                <w:rFonts w:ascii="Calibri" w:hAnsi="Calibri"/>
                <w:sz w:val="20"/>
                <w:szCs w:val="20"/>
              </w:rPr>
            </w:pPr>
            <w:r w:rsidRPr="002A20F0">
              <w:rPr>
                <w:rFonts w:ascii="Calibri" w:hAnsi="Calibri"/>
                <w:sz w:val="20"/>
                <w:szCs w:val="20"/>
              </w:rPr>
              <w:t>Vergaderdatum:</w:t>
            </w:r>
          </w:p>
        </w:tc>
        <w:tc>
          <w:tcPr>
            <w:tcW w:w="7138" w:type="dxa"/>
            <w:gridSpan w:val="3"/>
          </w:tcPr>
          <w:p w14:paraId="304D9ABA" w14:textId="60703999" w:rsidR="00432530" w:rsidRPr="00547913" w:rsidRDefault="003B4150" w:rsidP="00C31DA4">
            <w:pPr>
              <w:tabs>
                <w:tab w:val="left" w:pos="1560"/>
              </w:tabs>
              <w:spacing w:after="120"/>
              <w:rPr>
                <w:rFonts w:ascii="Calibri" w:hAnsi="Calibri"/>
                <w:sz w:val="20"/>
                <w:szCs w:val="20"/>
              </w:rPr>
            </w:pPr>
            <w:r>
              <w:rPr>
                <w:rFonts w:ascii="Calibri" w:hAnsi="Calibri"/>
                <w:sz w:val="20"/>
                <w:szCs w:val="20"/>
              </w:rPr>
              <w:t>1</w:t>
            </w:r>
            <w:r w:rsidR="005A683C">
              <w:rPr>
                <w:rFonts w:ascii="Calibri" w:hAnsi="Calibri"/>
                <w:sz w:val="20"/>
                <w:szCs w:val="20"/>
              </w:rPr>
              <w:t>7</w:t>
            </w:r>
            <w:r w:rsidR="000729D1">
              <w:rPr>
                <w:rFonts w:ascii="Calibri" w:hAnsi="Calibri"/>
                <w:sz w:val="20"/>
                <w:szCs w:val="20"/>
              </w:rPr>
              <w:t xml:space="preserve"> </w:t>
            </w:r>
            <w:r w:rsidR="003C5B5D">
              <w:rPr>
                <w:rFonts w:ascii="Calibri" w:hAnsi="Calibri"/>
                <w:sz w:val="20"/>
                <w:szCs w:val="20"/>
              </w:rPr>
              <w:t>december</w:t>
            </w:r>
            <w:r w:rsidR="00D30F96">
              <w:rPr>
                <w:rFonts w:ascii="Calibri" w:hAnsi="Calibri"/>
                <w:sz w:val="20"/>
                <w:szCs w:val="20"/>
              </w:rPr>
              <w:t xml:space="preserve"> 20</w:t>
            </w:r>
            <w:r w:rsidR="003E6734">
              <w:rPr>
                <w:rFonts w:ascii="Calibri" w:hAnsi="Calibri"/>
                <w:sz w:val="20"/>
                <w:szCs w:val="20"/>
              </w:rPr>
              <w:t>2</w:t>
            </w:r>
            <w:r w:rsidR="005A683C">
              <w:rPr>
                <w:rFonts w:ascii="Calibri" w:hAnsi="Calibri"/>
                <w:sz w:val="20"/>
                <w:szCs w:val="20"/>
              </w:rPr>
              <w:t>5</w:t>
            </w:r>
          </w:p>
        </w:tc>
      </w:tr>
      <w:tr w:rsidR="00802E32" w14:paraId="304D9AC2" w14:textId="77777777" w:rsidTr="1ADA0509">
        <w:trPr>
          <w:trHeight w:hRule="exact" w:val="743"/>
        </w:trPr>
        <w:tc>
          <w:tcPr>
            <w:tcW w:w="2378" w:type="dxa"/>
          </w:tcPr>
          <w:p w14:paraId="304D9ABC" w14:textId="77777777" w:rsidR="00432530" w:rsidRPr="002A20F0" w:rsidRDefault="00EB5F58" w:rsidP="00337304">
            <w:pPr>
              <w:tabs>
                <w:tab w:val="left" w:pos="1560"/>
              </w:tabs>
              <w:spacing w:after="120"/>
              <w:rPr>
                <w:rFonts w:ascii="Calibri" w:hAnsi="Calibri"/>
                <w:sz w:val="20"/>
                <w:szCs w:val="20"/>
              </w:rPr>
            </w:pPr>
            <w:r w:rsidRPr="002A20F0">
              <w:rPr>
                <w:rFonts w:ascii="Calibri" w:hAnsi="Calibri"/>
                <w:sz w:val="20"/>
                <w:szCs w:val="20"/>
              </w:rPr>
              <w:t xml:space="preserve">Agendapunt </w:t>
            </w:r>
            <w:proofErr w:type="spellStart"/>
            <w:r w:rsidRPr="002A20F0">
              <w:rPr>
                <w:rFonts w:ascii="Calibri" w:hAnsi="Calibri"/>
                <w:sz w:val="20"/>
                <w:szCs w:val="20"/>
              </w:rPr>
              <w:t>nr</w:t>
            </w:r>
            <w:proofErr w:type="spellEnd"/>
            <w:r w:rsidRPr="002A20F0">
              <w:rPr>
                <w:rFonts w:ascii="Calibri" w:hAnsi="Calibri"/>
                <w:sz w:val="20"/>
                <w:szCs w:val="20"/>
              </w:rPr>
              <w:t>:</w:t>
            </w:r>
          </w:p>
        </w:tc>
        <w:tc>
          <w:tcPr>
            <w:tcW w:w="2907" w:type="dxa"/>
            <w:tcBorders>
              <w:right w:val="single" w:sz="4" w:space="0" w:color="auto"/>
            </w:tcBorders>
          </w:tcPr>
          <w:p w14:paraId="304D9ABD" w14:textId="77777777" w:rsidR="00432530" w:rsidRPr="00547913" w:rsidRDefault="00432530" w:rsidP="00337304">
            <w:pPr>
              <w:tabs>
                <w:tab w:val="left" w:pos="1560"/>
              </w:tabs>
              <w:spacing w:after="120"/>
              <w:rPr>
                <w:rFonts w:ascii="Calibri" w:hAnsi="Calibr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304D9ABE" w14:textId="77777777" w:rsidR="00432530" w:rsidRPr="00547913" w:rsidRDefault="00EB5F58" w:rsidP="00337304">
            <w:pPr>
              <w:tabs>
                <w:tab w:val="left" w:pos="1560"/>
              </w:tabs>
              <w:spacing w:after="120"/>
              <w:rPr>
                <w:rFonts w:ascii="Calibri" w:hAnsi="Calibri"/>
                <w:b/>
                <w:i/>
                <w:sz w:val="20"/>
                <w:szCs w:val="20"/>
              </w:rPr>
            </w:pPr>
            <w:r>
              <w:rPr>
                <w:rFonts w:ascii="Calibri" w:hAnsi="Calibri"/>
                <w:b/>
                <w:sz w:val="20"/>
                <w:szCs w:val="20"/>
              </w:rPr>
              <w:br/>
            </w:r>
            <w:r w:rsidRPr="00547913">
              <w:rPr>
                <w:rFonts w:ascii="Calibri" w:hAnsi="Calibri"/>
                <w:b/>
                <w:i/>
                <w:sz w:val="20"/>
                <w:szCs w:val="20"/>
              </w:rPr>
              <w:t>Route besluitvorming</w:t>
            </w:r>
          </w:p>
          <w:p w14:paraId="304D9ABF" w14:textId="77777777" w:rsidR="00432530" w:rsidRDefault="00EB5F58" w:rsidP="00337304">
            <w:pPr>
              <w:tabs>
                <w:tab w:val="left" w:pos="1560"/>
              </w:tabs>
              <w:spacing w:after="120"/>
              <w:rPr>
                <w:rFonts w:ascii="Calibri" w:hAnsi="Calibri"/>
                <w:b/>
                <w:sz w:val="20"/>
                <w:szCs w:val="20"/>
              </w:rPr>
            </w:pPr>
            <w:r>
              <w:rPr>
                <w:rFonts w:ascii="Calibri" w:hAnsi="Calibri"/>
                <w:b/>
                <w:sz w:val="20"/>
                <w:szCs w:val="20"/>
              </w:rPr>
              <w:br/>
            </w:r>
          </w:p>
          <w:p w14:paraId="304D9AC0" w14:textId="77777777" w:rsidR="00432530" w:rsidRPr="00547913" w:rsidRDefault="00432530" w:rsidP="00337304">
            <w:pPr>
              <w:tabs>
                <w:tab w:val="left" w:pos="1560"/>
              </w:tabs>
              <w:spacing w:after="120"/>
              <w:rPr>
                <w:rFonts w:ascii="Calibri" w:hAnsi="Calibri"/>
                <w:b/>
                <w:sz w:val="20"/>
                <w:szCs w:val="20"/>
              </w:rPr>
            </w:pPr>
          </w:p>
        </w:tc>
        <w:tc>
          <w:tcPr>
            <w:tcW w:w="2178" w:type="dxa"/>
            <w:tcBorders>
              <w:top w:val="single" w:sz="4" w:space="0" w:color="auto"/>
              <w:left w:val="single" w:sz="4" w:space="0" w:color="auto"/>
              <w:bottom w:val="single" w:sz="4" w:space="0" w:color="auto"/>
              <w:right w:val="single" w:sz="4" w:space="0" w:color="auto"/>
            </w:tcBorders>
          </w:tcPr>
          <w:p w14:paraId="304D9AC1" w14:textId="77777777" w:rsidR="00432530" w:rsidRPr="00547913" w:rsidRDefault="00EB5F58" w:rsidP="00337304">
            <w:pPr>
              <w:tabs>
                <w:tab w:val="left" w:pos="1560"/>
              </w:tabs>
              <w:spacing w:after="120"/>
              <w:rPr>
                <w:rFonts w:ascii="Calibri" w:hAnsi="Calibri"/>
                <w:b/>
                <w:i/>
                <w:sz w:val="20"/>
                <w:szCs w:val="20"/>
              </w:rPr>
            </w:pPr>
            <w:r>
              <w:rPr>
                <w:rFonts w:ascii="Calibri" w:hAnsi="Calibri"/>
                <w:sz w:val="20"/>
                <w:szCs w:val="20"/>
              </w:rPr>
              <w:t xml:space="preserve"> </w:t>
            </w:r>
            <w:r>
              <w:rPr>
                <w:rFonts w:ascii="Calibri" w:hAnsi="Calibri"/>
                <w:sz w:val="20"/>
                <w:szCs w:val="20"/>
              </w:rPr>
              <w:br/>
            </w:r>
            <w:r w:rsidRPr="00547913">
              <w:rPr>
                <w:rFonts w:ascii="Calibri" w:hAnsi="Calibri"/>
                <w:b/>
                <w:i/>
                <w:sz w:val="20"/>
                <w:szCs w:val="20"/>
              </w:rPr>
              <w:t>Vergaderdatum d.d.</w:t>
            </w:r>
          </w:p>
        </w:tc>
      </w:tr>
      <w:tr w:rsidR="000729D1" w14:paraId="304D9AC7" w14:textId="77777777" w:rsidTr="1ADA0509">
        <w:trPr>
          <w:trHeight w:hRule="exact" w:val="309"/>
        </w:trPr>
        <w:tc>
          <w:tcPr>
            <w:tcW w:w="2378" w:type="dxa"/>
          </w:tcPr>
          <w:p w14:paraId="304D9AC3" w14:textId="77777777" w:rsidR="000729D1" w:rsidRPr="002A20F0" w:rsidRDefault="000729D1" w:rsidP="000729D1">
            <w:pPr>
              <w:tabs>
                <w:tab w:val="left" w:pos="1560"/>
              </w:tabs>
              <w:spacing w:after="120"/>
              <w:rPr>
                <w:rFonts w:ascii="Calibri" w:hAnsi="Calibri"/>
                <w:sz w:val="20"/>
                <w:szCs w:val="20"/>
              </w:rPr>
            </w:pPr>
            <w:r w:rsidRPr="002A20F0">
              <w:rPr>
                <w:rFonts w:ascii="Calibri" w:hAnsi="Calibri"/>
                <w:sz w:val="20"/>
                <w:szCs w:val="20"/>
              </w:rPr>
              <w:t>Kenmerk:</w:t>
            </w:r>
          </w:p>
        </w:tc>
        <w:tc>
          <w:tcPr>
            <w:tcW w:w="2907" w:type="dxa"/>
            <w:tcBorders>
              <w:right w:val="single" w:sz="4" w:space="0" w:color="auto"/>
            </w:tcBorders>
          </w:tcPr>
          <w:p w14:paraId="304D9AC4" w14:textId="77777777" w:rsidR="000729D1" w:rsidRPr="00547913" w:rsidRDefault="000729D1" w:rsidP="000729D1">
            <w:pPr>
              <w:tabs>
                <w:tab w:val="left" w:pos="1560"/>
              </w:tabs>
              <w:spacing w:after="120"/>
              <w:rPr>
                <w:rFonts w:ascii="Calibri" w:hAnsi="Calibr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304D9AC5"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Directieteam</w:t>
            </w:r>
          </w:p>
        </w:tc>
        <w:tc>
          <w:tcPr>
            <w:tcW w:w="2178" w:type="dxa"/>
            <w:tcBorders>
              <w:top w:val="single" w:sz="4" w:space="0" w:color="auto"/>
              <w:left w:val="single" w:sz="4" w:space="0" w:color="auto"/>
              <w:bottom w:val="single" w:sz="4" w:space="0" w:color="auto"/>
              <w:right w:val="single" w:sz="4" w:space="0" w:color="auto"/>
            </w:tcBorders>
          </w:tcPr>
          <w:p w14:paraId="304D9AC6" w14:textId="4E58313D" w:rsidR="000729D1" w:rsidRPr="00547913" w:rsidRDefault="00CA5CA4" w:rsidP="000729D1">
            <w:pPr>
              <w:tabs>
                <w:tab w:val="left" w:pos="1560"/>
              </w:tabs>
              <w:spacing w:after="120"/>
              <w:rPr>
                <w:rFonts w:ascii="Calibri" w:hAnsi="Calibri"/>
                <w:sz w:val="20"/>
                <w:szCs w:val="20"/>
              </w:rPr>
            </w:pPr>
            <w:r>
              <w:rPr>
                <w:rFonts w:ascii="Calibri" w:hAnsi="Calibri"/>
                <w:sz w:val="20"/>
                <w:szCs w:val="20"/>
              </w:rPr>
              <w:t>30 oktober</w:t>
            </w:r>
            <w:r w:rsidR="006861B7">
              <w:rPr>
                <w:rFonts w:ascii="Calibri" w:hAnsi="Calibri"/>
                <w:sz w:val="20"/>
                <w:szCs w:val="20"/>
              </w:rPr>
              <w:t xml:space="preserve"> 2025</w:t>
            </w:r>
          </w:p>
        </w:tc>
      </w:tr>
      <w:tr w:rsidR="000729D1" w14:paraId="304D9ACC" w14:textId="77777777" w:rsidTr="1ADA0509">
        <w:trPr>
          <w:trHeight w:hRule="exact" w:val="309"/>
        </w:trPr>
        <w:tc>
          <w:tcPr>
            <w:tcW w:w="2378" w:type="dxa"/>
          </w:tcPr>
          <w:p w14:paraId="304D9AC8" w14:textId="77777777" w:rsidR="000729D1" w:rsidRPr="002A20F0" w:rsidRDefault="000729D1" w:rsidP="000729D1">
            <w:pPr>
              <w:tabs>
                <w:tab w:val="left" w:pos="1560"/>
              </w:tabs>
              <w:spacing w:after="120"/>
              <w:rPr>
                <w:rFonts w:ascii="Calibri" w:hAnsi="Calibri"/>
                <w:sz w:val="20"/>
                <w:szCs w:val="20"/>
              </w:rPr>
            </w:pPr>
            <w:r>
              <w:rPr>
                <w:rFonts w:ascii="Calibri" w:hAnsi="Calibri"/>
                <w:sz w:val="20"/>
                <w:szCs w:val="20"/>
              </w:rPr>
              <w:t>Status:</w:t>
            </w:r>
          </w:p>
        </w:tc>
        <w:tc>
          <w:tcPr>
            <w:tcW w:w="2907" w:type="dxa"/>
            <w:tcBorders>
              <w:right w:val="single" w:sz="4" w:space="0" w:color="auto"/>
            </w:tcBorders>
          </w:tcPr>
          <w:p w14:paraId="304D9AC9"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ter besluitvorming</w:t>
            </w:r>
          </w:p>
        </w:tc>
        <w:tc>
          <w:tcPr>
            <w:tcW w:w="2053" w:type="dxa"/>
            <w:tcBorders>
              <w:top w:val="single" w:sz="4" w:space="0" w:color="auto"/>
              <w:left w:val="single" w:sz="4" w:space="0" w:color="auto"/>
              <w:bottom w:val="single" w:sz="4" w:space="0" w:color="auto"/>
              <w:right w:val="single" w:sz="4" w:space="0" w:color="auto"/>
            </w:tcBorders>
          </w:tcPr>
          <w:p w14:paraId="304D9ACA"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Dagelijks Bestuur</w:t>
            </w:r>
          </w:p>
        </w:tc>
        <w:tc>
          <w:tcPr>
            <w:tcW w:w="2178" w:type="dxa"/>
            <w:tcBorders>
              <w:top w:val="single" w:sz="4" w:space="0" w:color="auto"/>
              <w:left w:val="single" w:sz="4" w:space="0" w:color="auto"/>
              <w:bottom w:val="single" w:sz="4" w:space="0" w:color="auto"/>
              <w:right w:val="single" w:sz="4" w:space="0" w:color="auto"/>
            </w:tcBorders>
          </w:tcPr>
          <w:p w14:paraId="304D9ACB" w14:textId="33CEF9D2" w:rsidR="000729D1" w:rsidRPr="00547913" w:rsidRDefault="005A683C" w:rsidP="000729D1">
            <w:pPr>
              <w:tabs>
                <w:tab w:val="left" w:pos="1560"/>
              </w:tabs>
              <w:spacing w:after="120"/>
              <w:rPr>
                <w:rFonts w:ascii="Calibri" w:hAnsi="Calibri"/>
                <w:sz w:val="20"/>
                <w:szCs w:val="20"/>
              </w:rPr>
            </w:pPr>
            <w:r>
              <w:rPr>
                <w:rFonts w:ascii="Calibri" w:hAnsi="Calibri"/>
                <w:noProof/>
                <w:sz w:val="20"/>
                <w:szCs w:val="20"/>
              </w:rPr>
              <w:t>19</w:t>
            </w:r>
            <w:r w:rsidR="000729D1">
              <w:rPr>
                <w:rFonts w:ascii="Calibri" w:hAnsi="Calibri"/>
                <w:noProof/>
                <w:sz w:val="20"/>
                <w:szCs w:val="20"/>
              </w:rPr>
              <w:t xml:space="preserve"> november 202</w:t>
            </w:r>
            <w:r>
              <w:rPr>
                <w:rFonts w:ascii="Calibri" w:hAnsi="Calibri"/>
                <w:noProof/>
                <w:sz w:val="20"/>
                <w:szCs w:val="20"/>
              </w:rPr>
              <w:t>5</w:t>
            </w:r>
          </w:p>
        </w:tc>
      </w:tr>
      <w:tr w:rsidR="000729D1" w14:paraId="304D9AD1" w14:textId="77777777" w:rsidTr="1ADA0509">
        <w:trPr>
          <w:trHeight w:hRule="exact" w:val="309"/>
        </w:trPr>
        <w:tc>
          <w:tcPr>
            <w:tcW w:w="2378" w:type="dxa"/>
          </w:tcPr>
          <w:p w14:paraId="304D9ACD" w14:textId="77777777" w:rsidR="000729D1" w:rsidRPr="002A20F0" w:rsidRDefault="000729D1" w:rsidP="000729D1">
            <w:pPr>
              <w:tabs>
                <w:tab w:val="left" w:pos="1560"/>
              </w:tabs>
              <w:spacing w:after="120"/>
              <w:rPr>
                <w:rFonts w:ascii="Calibri" w:hAnsi="Calibri"/>
                <w:sz w:val="20"/>
                <w:szCs w:val="20"/>
              </w:rPr>
            </w:pPr>
            <w:r w:rsidRPr="002A20F0">
              <w:rPr>
                <w:rFonts w:ascii="Calibri" w:hAnsi="Calibri"/>
                <w:sz w:val="20"/>
                <w:szCs w:val="20"/>
              </w:rPr>
              <w:t>Opsteller:</w:t>
            </w:r>
          </w:p>
        </w:tc>
        <w:tc>
          <w:tcPr>
            <w:tcW w:w="2907" w:type="dxa"/>
            <w:tcBorders>
              <w:right w:val="single" w:sz="4" w:space="0" w:color="auto"/>
            </w:tcBorders>
          </w:tcPr>
          <w:p w14:paraId="304D9ACE" w14:textId="06A9E623" w:rsidR="000729D1" w:rsidRPr="00547913" w:rsidRDefault="004602C0" w:rsidP="000729D1">
            <w:pPr>
              <w:tabs>
                <w:tab w:val="left" w:pos="1560"/>
              </w:tabs>
              <w:spacing w:after="120"/>
              <w:rPr>
                <w:rFonts w:ascii="Calibri" w:hAnsi="Calibri"/>
                <w:sz w:val="20"/>
                <w:szCs w:val="20"/>
              </w:rPr>
            </w:pPr>
            <w:r>
              <w:rPr>
                <w:rFonts w:ascii="Calibri" w:hAnsi="Calibri"/>
                <w:sz w:val="20"/>
                <w:szCs w:val="20"/>
              </w:rPr>
              <w:t>Ina Hooghiem</w:t>
            </w:r>
          </w:p>
        </w:tc>
        <w:tc>
          <w:tcPr>
            <w:tcW w:w="2053" w:type="dxa"/>
            <w:tcBorders>
              <w:top w:val="single" w:sz="4" w:space="0" w:color="auto"/>
              <w:left w:val="single" w:sz="4" w:space="0" w:color="auto"/>
              <w:bottom w:val="single" w:sz="4" w:space="0" w:color="auto"/>
              <w:right w:val="single" w:sz="4" w:space="0" w:color="auto"/>
            </w:tcBorders>
          </w:tcPr>
          <w:p w14:paraId="304D9ACF" w14:textId="77777777" w:rsidR="000729D1" w:rsidRPr="00547913" w:rsidRDefault="000729D1" w:rsidP="000729D1">
            <w:pPr>
              <w:tabs>
                <w:tab w:val="left" w:pos="1560"/>
              </w:tabs>
              <w:spacing w:after="120"/>
              <w:rPr>
                <w:rFonts w:ascii="Calibri" w:hAnsi="Calibri"/>
                <w:sz w:val="20"/>
                <w:szCs w:val="20"/>
              </w:rPr>
            </w:pPr>
            <w:r>
              <w:rPr>
                <w:rFonts w:ascii="Calibri" w:hAnsi="Calibri"/>
                <w:noProof/>
                <w:sz w:val="20"/>
                <w:szCs w:val="20"/>
              </w:rPr>
              <w:t>Algemeen Bestuur</w:t>
            </w:r>
          </w:p>
        </w:tc>
        <w:tc>
          <w:tcPr>
            <w:tcW w:w="2178" w:type="dxa"/>
            <w:tcBorders>
              <w:top w:val="single" w:sz="4" w:space="0" w:color="auto"/>
              <w:left w:val="single" w:sz="4" w:space="0" w:color="auto"/>
              <w:bottom w:val="single" w:sz="4" w:space="0" w:color="auto"/>
              <w:right w:val="single" w:sz="4" w:space="0" w:color="auto"/>
            </w:tcBorders>
          </w:tcPr>
          <w:p w14:paraId="304D9AD0" w14:textId="054984EC" w:rsidR="000729D1" w:rsidRPr="00547913" w:rsidRDefault="003B4150" w:rsidP="000729D1">
            <w:pPr>
              <w:tabs>
                <w:tab w:val="left" w:pos="1560"/>
              </w:tabs>
              <w:spacing w:after="120"/>
              <w:rPr>
                <w:rFonts w:ascii="Calibri" w:hAnsi="Calibri"/>
                <w:sz w:val="20"/>
                <w:szCs w:val="20"/>
              </w:rPr>
            </w:pPr>
            <w:r>
              <w:rPr>
                <w:rFonts w:ascii="Calibri" w:hAnsi="Calibri"/>
                <w:sz w:val="20"/>
                <w:szCs w:val="20"/>
              </w:rPr>
              <w:t>1</w:t>
            </w:r>
            <w:r w:rsidR="005A683C">
              <w:rPr>
                <w:rFonts w:ascii="Calibri" w:hAnsi="Calibri"/>
                <w:sz w:val="20"/>
                <w:szCs w:val="20"/>
              </w:rPr>
              <w:t>7</w:t>
            </w:r>
            <w:r w:rsidR="000729D1">
              <w:rPr>
                <w:rFonts w:ascii="Calibri" w:hAnsi="Calibri"/>
                <w:sz w:val="20"/>
                <w:szCs w:val="20"/>
              </w:rPr>
              <w:t xml:space="preserve"> december 202</w:t>
            </w:r>
            <w:r w:rsidR="005A683C">
              <w:rPr>
                <w:rFonts w:ascii="Calibri" w:hAnsi="Calibri"/>
                <w:sz w:val="20"/>
                <w:szCs w:val="20"/>
              </w:rPr>
              <w:t>5</w:t>
            </w:r>
          </w:p>
        </w:tc>
      </w:tr>
      <w:tr w:rsidR="00802E32" w14:paraId="304D9AD4" w14:textId="77777777" w:rsidTr="1ADA0509">
        <w:trPr>
          <w:trHeight w:hRule="exact" w:val="309"/>
        </w:trPr>
        <w:tc>
          <w:tcPr>
            <w:tcW w:w="2378" w:type="dxa"/>
          </w:tcPr>
          <w:p w14:paraId="304D9AD2" w14:textId="77777777" w:rsidR="00432530" w:rsidRPr="002A20F0" w:rsidRDefault="00EB5F58" w:rsidP="00E7749F">
            <w:pPr>
              <w:tabs>
                <w:tab w:val="left" w:pos="1560"/>
              </w:tabs>
              <w:spacing w:after="120"/>
              <w:rPr>
                <w:rFonts w:ascii="Calibri" w:hAnsi="Calibri"/>
                <w:sz w:val="20"/>
                <w:szCs w:val="20"/>
              </w:rPr>
            </w:pPr>
            <w:r>
              <w:rPr>
                <w:rFonts w:ascii="Calibri" w:hAnsi="Calibri"/>
                <w:sz w:val="20"/>
                <w:szCs w:val="20"/>
              </w:rPr>
              <w:t>In opdracht van</w:t>
            </w:r>
            <w:r w:rsidRPr="002A20F0">
              <w:rPr>
                <w:rFonts w:ascii="Calibri" w:hAnsi="Calibri"/>
                <w:sz w:val="20"/>
                <w:szCs w:val="20"/>
              </w:rPr>
              <w:t>:</w:t>
            </w:r>
          </w:p>
        </w:tc>
        <w:tc>
          <w:tcPr>
            <w:tcW w:w="7138" w:type="dxa"/>
            <w:gridSpan w:val="3"/>
          </w:tcPr>
          <w:p w14:paraId="304D9AD3" w14:textId="49C6F6E4" w:rsidR="00432530" w:rsidRPr="00547913" w:rsidRDefault="00CA5CA4" w:rsidP="00E7749F">
            <w:pPr>
              <w:tabs>
                <w:tab w:val="left" w:pos="1560"/>
              </w:tabs>
              <w:spacing w:after="120"/>
              <w:rPr>
                <w:rFonts w:ascii="Calibri" w:hAnsi="Calibri"/>
                <w:sz w:val="20"/>
                <w:szCs w:val="20"/>
              </w:rPr>
            </w:pPr>
            <w:r>
              <w:rPr>
                <w:rFonts w:ascii="Calibri" w:hAnsi="Calibri"/>
                <w:sz w:val="20"/>
                <w:szCs w:val="20"/>
              </w:rPr>
              <w:t>Nelleke Vedelaar</w:t>
            </w:r>
          </w:p>
        </w:tc>
      </w:tr>
      <w:tr w:rsidR="00802E32" w14:paraId="304D9AD9" w14:textId="77777777" w:rsidTr="1ADA0509">
        <w:trPr>
          <w:trHeight w:hRule="exact" w:val="309"/>
        </w:trPr>
        <w:tc>
          <w:tcPr>
            <w:tcW w:w="2378" w:type="dxa"/>
          </w:tcPr>
          <w:p w14:paraId="304D9AD5" w14:textId="77777777" w:rsidR="00432530" w:rsidRPr="002A20F0" w:rsidRDefault="00EB5F58" w:rsidP="00E7749F">
            <w:pPr>
              <w:tabs>
                <w:tab w:val="left" w:pos="1560"/>
              </w:tabs>
              <w:spacing w:after="120"/>
              <w:rPr>
                <w:rFonts w:ascii="Calibri" w:hAnsi="Calibri"/>
                <w:sz w:val="20"/>
                <w:szCs w:val="20"/>
              </w:rPr>
            </w:pPr>
            <w:r w:rsidRPr="002A20F0">
              <w:rPr>
                <w:rFonts w:ascii="Calibri" w:hAnsi="Calibri"/>
                <w:sz w:val="20"/>
                <w:szCs w:val="20"/>
              </w:rPr>
              <w:t>Bijlage(n):</w:t>
            </w:r>
          </w:p>
        </w:tc>
        <w:tc>
          <w:tcPr>
            <w:tcW w:w="7138" w:type="dxa"/>
            <w:gridSpan w:val="3"/>
          </w:tcPr>
          <w:p w14:paraId="106B7B9E" w14:textId="5FC6DD50" w:rsidR="000F1FA8" w:rsidRPr="00B8145A" w:rsidRDefault="000F1FA8" w:rsidP="000F1FA8">
            <w:pPr>
              <w:tabs>
                <w:tab w:val="left" w:pos="1560"/>
              </w:tabs>
              <w:spacing w:after="120"/>
              <w:rPr>
                <w:rFonts w:ascii="Calibri" w:hAnsi="Calibri"/>
                <w:sz w:val="20"/>
                <w:szCs w:val="20"/>
              </w:rPr>
            </w:pPr>
            <w:r w:rsidRPr="00B8145A">
              <w:rPr>
                <w:rFonts w:ascii="Calibri" w:eastAsia="Times New Roman" w:hAnsi="Calibri"/>
                <w:bCs/>
                <w:sz w:val="20"/>
                <w:szCs w:val="20"/>
              </w:rPr>
              <w:t>Normenkader GGD Drenthe en VRD 202</w:t>
            </w:r>
            <w:r w:rsidR="004602C0">
              <w:rPr>
                <w:rFonts w:ascii="Calibri" w:eastAsia="Times New Roman" w:hAnsi="Calibri"/>
                <w:bCs/>
                <w:sz w:val="20"/>
                <w:szCs w:val="20"/>
              </w:rPr>
              <w:t>5</w:t>
            </w:r>
          </w:p>
          <w:p w14:paraId="304D9AD7" w14:textId="77777777" w:rsidR="00C93035" w:rsidRDefault="00C93035" w:rsidP="00E7749F">
            <w:pPr>
              <w:tabs>
                <w:tab w:val="left" w:pos="1560"/>
              </w:tabs>
              <w:spacing w:after="120"/>
              <w:rPr>
                <w:rFonts w:ascii="Calibri" w:hAnsi="Calibri"/>
                <w:sz w:val="20"/>
                <w:szCs w:val="20"/>
              </w:rPr>
            </w:pPr>
          </w:p>
          <w:p w14:paraId="304D9AD8" w14:textId="77777777" w:rsidR="00C93035" w:rsidRPr="00E7749F" w:rsidRDefault="00C93035" w:rsidP="00E7749F">
            <w:pPr>
              <w:tabs>
                <w:tab w:val="left" w:pos="1560"/>
              </w:tabs>
              <w:spacing w:after="120"/>
              <w:rPr>
                <w:rFonts w:ascii="Calibri" w:hAnsi="Calibri"/>
                <w:sz w:val="20"/>
                <w:szCs w:val="20"/>
              </w:rPr>
            </w:pPr>
          </w:p>
        </w:tc>
      </w:tr>
      <w:tr w:rsidR="00802E32" w14:paraId="304D9ADD" w14:textId="77777777" w:rsidTr="1ADA0509">
        <w:trPr>
          <w:trHeight w:hRule="exact" w:val="309"/>
        </w:trPr>
        <w:tc>
          <w:tcPr>
            <w:tcW w:w="9516" w:type="dxa"/>
            <w:gridSpan w:val="4"/>
          </w:tcPr>
          <w:p w14:paraId="304D9ADA" w14:textId="77777777" w:rsidR="00432530" w:rsidRPr="00C93035" w:rsidRDefault="00415F35" w:rsidP="00E7749F">
            <w:pPr>
              <w:tabs>
                <w:tab w:val="left" w:pos="1560"/>
              </w:tabs>
              <w:spacing w:after="120"/>
              <w:rPr>
                <w:rFonts w:ascii="Calibri" w:hAnsi="Calibri"/>
                <w:sz w:val="20"/>
                <w:szCs w:val="20"/>
              </w:rPr>
            </w:pPr>
            <w:r>
              <w:rPr>
                <w:rFonts w:ascii="Calibri" w:hAnsi="Calibri"/>
                <w:sz w:val="20"/>
                <w:szCs w:val="20"/>
              </w:rPr>
              <w:t xml:space="preserve">                                                     </w:t>
            </w:r>
            <w:r w:rsidRPr="00C93035">
              <w:rPr>
                <w:rFonts w:ascii="Calibri" w:hAnsi="Calibri"/>
                <w:sz w:val="20"/>
                <w:szCs w:val="20"/>
              </w:rPr>
              <w:br/>
            </w:r>
          </w:p>
          <w:p w14:paraId="304D9ADB" w14:textId="77777777" w:rsidR="00C93035" w:rsidRDefault="00C93035" w:rsidP="00E7749F">
            <w:pPr>
              <w:tabs>
                <w:tab w:val="left" w:pos="1560"/>
              </w:tabs>
              <w:spacing w:after="120"/>
              <w:rPr>
                <w:rFonts w:ascii="Calibri" w:hAnsi="Calibri"/>
                <w:sz w:val="22"/>
              </w:rPr>
            </w:pPr>
          </w:p>
          <w:p w14:paraId="304D9ADC" w14:textId="77777777" w:rsidR="00C93035" w:rsidRDefault="00C93035" w:rsidP="00E7749F">
            <w:pPr>
              <w:tabs>
                <w:tab w:val="left" w:pos="1560"/>
              </w:tabs>
              <w:spacing w:after="120"/>
              <w:rPr>
                <w:rFonts w:ascii="Calibri" w:hAnsi="Calibri"/>
                <w:sz w:val="22"/>
              </w:rPr>
            </w:pPr>
            <w:proofErr w:type="spellStart"/>
            <w:r>
              <w:rPr>
                <w:rFonts w:ascii="Calibri" w:hAnsi="Calibri"/>
                <w:sz w:val="22"/>
              </w:rPr>
              <w:t>Voo</w:t>
            </w:r>
            <w:proofErr w:type="spellEnd"/>
          </w:p>
        </w:tc>
      </w:tr>
    </w:tbl>
    <w:p w14:paraId="304D9ADE" w14:textId="77777777" w:rsidR="00432530" w:rsidRPr="00D85F4B" w:rsidRDefault="00EB5F58" w:rsidP="00337304">
      <w:pPr>
        <w:tabs>
          <w:tab w:val="left" w:pos="1560"/>
        </w:tabs>
        <w:spacing w:after="120"/>
        <w:rPr>
          <w:rFonts w:ascii="Calibri" w:hAnsi="Calibri"/>
          <w:sz w:val="22"/>
        </w:rPr>
      </w:pPr>
      <w:r>
        <w:rPr>
          <w:rFonts w:ascii="Calibri" w:hAnsi="Calibri"/>
          <w:sz w:val="22"/>
        </w:rPr>
        <w:br/>
      </w:r>
      <w:r w:rsidRPr="00D85F4B">
        <w:rPr>
          <w:rFonts w:ascii="Calibri" w:hAnsi="Calibri"/>
          <w:sz w:val="22"/>
        </w:rPr>
        <w:br/>
      </w:r>
    </w:p>
    <w:p w14:paraId="304D9ADF" w14:textId="77777777" w:rsidR="00432530" w:rsidRDefault="00EB5F58" w:rsidP="00337304">
      <w:pPr>
        <w:tabs>
          <w:tab w:val="left" w:pos="1560"/>
        </w:tabs>
        <w:spacing w:after="120"/>
        <w:rPr>
          <w:rFonts w:ascii="Calibri" w:hAnsi="Calibri"/>
          <w:b/>
          <w:sz w:val="28"/>
        </w:rPr>
      </w:pPr>
      <w:r w:rsidRPr="00BE140A">
        <w:rPr>
          <w:rFonts w:ascii="Calibri" w:hAnsi="Calibri"/>
          <w:b/>
          <w:sz w:val="28"/>
        </w:rPr>
        <w:t>Onderwerp</w:t>
      </w:r>
    </w:p>
    <w:p w14:paraId="2E1E58E4" w14:textId="0F64779F" w:rsidR="00831396" w:rsidRPr="00E10A38" w:rsidRDefault="00831396" w:rsidP="00831396">
      <w:pPr>
        <w:rPr>
          <w:rFonts w:ascii="Calibri" w:eastAsia="Times New Roman" w:hAnsi="Calibri"/>
          <w:bCs/>
          <w:sz w:val="22"/>
        </w:rPr>
      </w:pPr>
      <w:r>
        <w:rPr>
          <w:rFonts w:ascii="Calibri" w:eastAsia="Times New Roman" w:hAnsi="Calibri"/>
          <w:bCs/>
          <w:sz w:val="22"/>
        </w:rPr>
        <w:t>Normenkader GGD Drenthe en VRD 202</w:t>
      </w:r>
      <w:r w:rsidR="004602C0">
        <w:rPr>
          <w:rFonts w:ascii="Calibri" w:eastAsia="Times New Roman" w:hAnsi="Calibri"/>
          <w:bCs/>
          <w:sz w:val="22"/>
        </w:rPr>
        <w:t>5</w:t>
      </w:r>
      <w:r>
        <w:rPr>
          <w:rFonts w:ascii="Calibri" w:eastAsia="Times New Roman" w:hAnsi="Calibri"/>
          <w:bCs/>
          <w:sz w:val="22"/>
        </w:rPr>
        <w:t>.</w:t>
      </w:r>
    </w:p>
    <w:p w14:paraId="304D9AE1" w14:textId="77777777" w:rsidR="00432530" w:rsidRDefault="00432530" w:rsidP="00337304">
      <w:pPr>
        <w:spacing w:after="120"/>
        <w:rPr>
          <w:rFonts w:ascii="Calibri" w:hAnsi="Calibri"/>
          <w:sz w:val="22"/>
        </w:rPr>
      </w:pPr>
    </w:p>
    <w:p w14:paraId="304D9AE2" w14:textId="77777777" w:rsidR="00432530" w:rsidRPr="00D20946" w:rsidRDefault="00432530" w:rsidP="00337304">
      <w:pPr>
        <w:spacing w:after="120"/>
        <w:rPr>
          <w:rFonts w:ascii="Calibri" w:hAnsi="Calibri"/>
          <w:sz w:val="22"/>
        </w:rPr>
      </w:pPr>
    </w:p>
    <w:p w14:paraId="304D9AE3" w14:textId="77777777" w:rsidR="00432530" w:rsidRPr="000A3285" w:rsidRDefault="00EB5F58" w:rsidP="000A3285">
      <w:pPr>
        <w:spacing w:after="120"/>
        <w:rPr>
          <w:rFonts w:ascii="Calibri" w:hAnsi="Calibri"/>
          <w:b/>
          <w:sz w:val="28"/>
        </w:rPr>
      </w:pPr>
      <w:r>
        <w:rPr>
          <w:rFonts w:ascii="Calibri" w:hAnsi="Calibri"/>
          <w:b/>
          <w:sz w:val="28"/>
        </w:rPr>
        <w:t>Beslispunt</w:t>
      </w:r>
    </w:p>
    <w:p w14:paraId="0F85A291" w14:textId="13E35A5A" w:rsidR="004C286D" w:rsidRPr="004C286D" w:rsidRDefault="00ED3C93" w:rsidP="004C286D">
      <w:pPr>
        <w:tabs>
          <w:tab w:val="left" w:pos="284"/>
        </w:tabs>
        <w:rPr>
          <w:rFonts w:ascii="Calibri" w:hAnsi="Calibri"/>
          <w:sz w:val="22"/>
        </w:rPr>
      </w:pPr>
      <w:r w:rsidRPr="004C286D">
        <w:rPr>
          <w:rFonts w:ascii="Calibri" w:hAnsi="Calibri"/>
          <w:sz w:val="22"/>
        </w:rPr>
        <w:t xml:space="preserve">Vaststellen </w:t>
      </w:r>
      <w:r w:rsidR="004C286D" w:rsidRPr="004C286D">
        <w:rPr>
          <w:rFonts w:ascii="Calibri" w:hAnsi="Calibri"/>
          <w:sz w:val="22"/>
        </w:rPr>
        <w:t>van het Normenkader GGD Drenthe en VRD 202</w:t>
      </w:r>
      <w:r w:rsidR="00C3644F">
        <w:rPr>
          <w:rFonts w:ascii="Calibri" w:hAnsi="Calibri"/>
          <w:sz w:val="22"/>
        </w:rPr>
        <w:t>5</w:t>
      </w:r>
      <w:r w:rsidR="004C286D" w:rsidRPr="004C286D">
        <w:rPr>
          <w:rFonts w:ascii="Calibri" w:hAnsi="Calibri"/>
          <w:sz w:val="22"/>
        </w:rPr>
        <w:t>.</w:t>
      </w:r>
    </w:p>
    <w:p w14:paraId="304D9AE5" w14:textId="14BA4DA0" w:rsidR="00432530" w:rsidRPr="000A3285" w:rsidRDefault="00432530" w:rsidP="004C286D">
      <w:pPr>
        <w:tabs>
          <w:tab w:val="left" w:pos="284"/>
        </w:tabs>
        <w:rPr>
          <w:rFonts w:ascii="Calibri" w:hAnsi="Calibri"/>
          <w:sz w:val="22"/>
        </w:rPr>
      </w:pPr>
    </w:p>
    <w:p w14:paraId="304D9AE6" w14:textId="77777777" w:rsidR="00432530" w:rsidRPr="000A3285" w:rsidRDefault="00432530" w:rsidP="00D02A18">
      <w:pPr>
        <w:tabs>
          <w:tab w:val="left" w:pos="284"/>
        </w:tabs>
        <w:spacing w:after="0"/>
        <w:rPr>
          <w:rFonts w:ascii="Calibri" w:hAnsi="Calibri"/>
          <w:sz w:val="22"/>
        </w:rPr>
      </w:pPr>
    </w:p>
    <w:p w14:paraId="304D9AE7" w14:textId="77777777" w:rsidR="00432530" w:rsidRPr="000A3285" w:rsidRDefault="00432530" w:rsidP="00D02A18">
      <w:pPr>
        <w:tabs>
          <w:tab w:val="left" w:pos="284"/>
        </w:tabs>
        <w:spacing w:after="0"/>
        <w:rPr>
          <w:rFonts w:ascii="Calibri" w:hAnsi="Calibri"/>
          <w:sz w:val="22"/>
        </w:rPr>
      </w:pPr>
    </w:p>
    <w:p w14:paraId="2097C178" w14:textId="77777777" w:rsidR="00432530" w:rsidRDefault="00EB5F58" w:rsidP="00432530">
      <w:pPr>
        <w:pStyle w:val="Kop2"/>
        <w:rPr>
          <w:szCs w:val="22"/>
        </w:rPr>
      </w:pPr>
      <w:r w:rsidRPr="00D20946">
        <w:rPr>
          <w:rFonts w:ascii="Calibri" w:hAnsi="Calibri"/>
          <w:caps/>
        </w:rPr>
        <w:br w:type="page"/>
      </w:r>
      <w:r w:rsidR="00432530" w:rsidRPr="00ED3CBF">
        <w:rPr>
          <w:szCs w:val="22"/>
        </w:rPr>
        <w:lastRenderedPageBreak/>
        <w:t>Inleiding</w:t>
      </w:r>
    </w:p>
    <w:p w14:paraId="4425C1CA" w14:textId="77777777" w:rsidR="00206924" w:rsidRDefault="00206924" w:rsidP="00206924">
      <w:bookmarkStart w:id="0" w:name="_Hlk179205604"/>
      <w:r>
        <w:t xml:space="preserve">Over het verslagjaar 2023 is voor het eerst een rechtmatigheidsverklaring afgegeven. Ook in 2025 moet een rechtmatigheidsverklaring worden opgenomen in de jaarrekening. Het afgeven van een rechtmatigheidsverklaring is een verantwoordelijkheid van het dagelijks bestuur. De accountant controleert of de in de jaarrekening opgenomen rechtmatigheidsverklaring een getrouw beeld geeft.  </w:t>
      </w:r>
    </w:p>
    <w:p w14:paraId="77882D62" w14:textId="77777777" w:rsidR="00206924" w:rsidRDefault="00206924" w:rsidP="00206924">
      <w:r>
        <w:t xml:space="preserve">In de rechtmatigheidsverklaring legt het dagelijks bestuur verantwoording af over het rechtmatig handelen van de organisatie. Het doel is met een bepaalde mate van zekerheid vaststellen dat de financiële handelingen hebben plaatsgevonden binnen de kaders van wet- en regelgeving. De inventarisatie van de voor GGD Drenthe en VRD relevante wet- en regelgeving met financiële </w:t>
      </w:r>
      <w:proofErr w:type="spellStart"/>
      <w:r>
        <w:t>beheershandelingen</w:t>
      </w:r>
      <w:proofErr w:type="spellEnd"/>
      <w:r>
        <w:t xml:space="preserve"> wordt vastgelegd in het normenkader. </w:t>
      </w:r>
    </w:p>
    <w:p w14:paraId="3E4201FC" w14:textId="77777777" w:rsidR="00206924" w:rsidRDefault="00206924" w:rsidP="00206924">
      <w:r>
        <w:t>Het normenkader 2025 is een gezamenlijk normenkader van GGD Drenthe en VRD. Een aantal van de regelingen en of verordeningen is van toepassing op één van beide organisaties. In de bijlage is dit met een kleur aangegeven.</w:t>
      </w:r>
    </w:p>
    <w:bookmarkEnd w:id="0"/>
    <w:p w14:paraId="05530448" w14:textId="77777777" w:rsidR="00206924" w:rsidRPr="00502C6D" w:rsidRDefault="00206924" w:rsidP="00206924">
      <w:pPr>
        <w:pStyle w:val="Kop2"/>
      </w:pPr>
      <w:r w:rsidRPr="00502C6D">
        <w:t>Argumenten</w:t>
      </w:r>
    </w:p>
    <w:p w14:paraId="5CD7E890" w14:textId="77777777" w:rsidR="00206924" w:rsidRPr="0029535F" w:rsidRDefault="00206924" w:rsidP="00206924">
      <w:pPr>
        <w:rPr>
          <w:u w:val="single"/>
        </w:rPr>
      </w:pPr>
      <w:r>
        <w:rPr>
          <w:u w:val="single"/>
        </w:rPr>
        <w:t>Actualisatie</w:t>
      </w:r>
    </w:p>
    <w:p w14:paraId="6201D52C" w14:textId="77777777" w:rsidR="00206924" w:rsidRDefault="00206924" w:rsidP="00206924">
      <w:r w:rsidRPr="0016371C">
        <w:t>Het normenkader moet jaarlijks worden geactualiseerd en vastgesteld door het algemeen bestuur</w:t>
      </w:r>
      <w:r>
        <w:t xml:space="preserve"> voorafgaand aan de jaarrekeningcontrole. </w:t>
      </w:r>
    </w:p>
    <w:p w14:paraId="7B5BD24C" w14:textId="77777777" w:rsidR="00206924" w:rsidRPr="00645746" w:rsidRDefault="00206924" w:rsidP="00206924">
      <w:pPr>
        <w:rPr>
          <w:u w:val="single"/>
        </w:rPr>
      </w:pPr>
      <w:r>
        <w:rPr>
          <w:u w:val="single"/>
        </w:rPr>
        <w:t>Rechtmatigheidsverantwoording</w:t>
      </w:r>
    </w:p>
    <w:p w14:paraId="0C9F9B3C" w14:textId="77777777" w:rsidR="00206924" w:rsidRPr="0016371C" w:rsidRDefault="00206924" w:rsidP="00206924">
      <w:bookmarkStart w:id="1" w:name="_Hlk179205646"/>
      <w:r>
        <w:t xml:space="preserve">Om in 2025 een rechtmatigheidsverklaring af te kunnen geven is een inventarisatie van relevante wet- en regelgeving met financiële </w:t>
      </w:r>
      <w:proofErr w:type="spellStart"/>
      <w:r>
        <w:t>beheershandelingen</w:t>
      </w:r>
      <w:proofErr w:type="spellEnd"/>
      <w:r>
        <w:t xml:space="preserve"> nodig. De van toepassing zijnde wet- en regelgeving is vastgelegd in het normenkader. Het dagelijks bestuur verklaart in de jaarrekening o.a. aan de hand van deze kaders dat zij rechtmatig gehandeld heeft. </w:t>
      </w:r>
    </w:p>
    <w:bookmarkEnd w:id="1"/>
    <w:p w14:paraId="6212F661" w14:textId="77777777" w:rsidR="00206924" w:rsidRPr="00502C6D" w:rsidRDefault="00206924" w:rsidP="00206924">
      <w:pPr>
        <w:pStyle w:val="Kop2"/>
      </w:pPr>
      <w:r>
        <w:t>Toelichting</w:t>
      </w:r>
    </w:p>
    <w:p w14:paraId="0C82E02D" w14:textId="77777777" w:rsidR="00206924" w:rsidRDefault="00206924" w:rsidP="00206924">
      <w:pPr>
        <w:spacing w:after="0"/>
        <w:rPr>
          <w:szCs w:val="18"/>
        </w:rPr>
      </w:pPr>
      <w:bookmarkStart w:id="2" w:name="_Hlk179205663"/>
      <w:r>
        <w:rPr>
          <w:szCs w:val="18"/>
        </w:rPr>
        <w:t xml:space="preserve">In de jaarrekening 2025 geeft het dagelijks bestuur van GGD Drenthe en VRD een verklaring over het rechtmatig handelen van de organisaties. Daarmee verklaart het dagelijks bestuur of in overeenstemming met wet- en regelgeving is gehandeld. Niet alle wet- en regelgeving is van toepassing op de rechtmatigheidsverantwoording. De inventarisatie van relevante wet- en regelgeving met financiële </w:t>
      </w:r>
      <w:proofErr w:type="spellStart"/>
      <w:r>
        <w:rPr>
          <w:szCs w:val="18"/>
        </w:rPr>
        <w:t>beheershandelingen</w:t>
      </w:r>
      <w:proofErr w:type="spellEnd"/>
      <w:r>
        <w:rPr>
          <w:szCs w:val="18"/>
        </w:rPr>
        <w:t xml:space="preserve"> is vastgelegd in het normenkader. </w:t>
      </w:r>
    </w:p>
    <w:p w14:paraId="13DED845" w14:textId="77777777" w:rsidR="00206924" w:rsidRDefault="00206924" w:rsidP="00206924">
      <w:pPr>
        <w:spacing w:after="0"/>
        <w:rPr>
          <w:szCs w:val="18"/>
        </w:rPr>
      </w:pPr>
    </w:p>
    <w:p w14:paraId="671B9233" w14:textId="77777777" w:rsidR="00206924" w:rsidRDefault="00206924" w:rsidP="00206924">
      <w:pPr>
        <w:spacing w:after="0"/>
        <w:rPr>
          <w:szCs w:val="18"/>
        </w:rPr>
      </w:pPr>
      <w:r>
        <w:rPr>
          <w:szCs w:val="18"/>
        </w:rPr>
        <w:t xml:space="preserve">Het normenkader wordt in het intern controleplan 2025 van GGD Drenthe en VRD uitgewerkt tot een toetsingskader. De uitkomsten van de interne controlewerkzaamheden zijn onderdeel van de rechtmatigheidsverantwoording. </w:t>
      </w:r>
    </w:p>
    <w:p w14:paraId="27C4A524" w14:textId="77777777" w:rsidR="00206924" w:rsidRDefault="00206924" w:rsidP="00206924">
      <w:pPr>
        <w:spacing w:after="0"/>
        <w:rPr>
          <w:szCs w:val="18"/>
        </w:rPr>
      </w:pPr>
    </w:p>
    <w:p w14:paraId="3E001E29" w14:textId="77777777" w:rsidR="00206924" w:rsidRDefault="00206924" w:rsidP="00206924">
      <w:pPr>
        <w:spacing w:after="0"/>
        <w:rPr>
          <w:szCs w:val="18"/>
        </w:rPr>
      </w:pPr>
      <w:r>
        <w:rPr>
          <w:szCs w:val="18"/>
        </w:rPr>
        <w:t xml:space="preserve">De accountant toetst de getrouwheid van de jaarrekening waarin de rechtmatigheidsverantwoording is opgenomen. </w:t>
      </w:r>
    </w:p>
    <w:bookmarkEnd w:id="2"/>
    <w:p w14:paraId="304D9B00" w14:textId="6635E1C8" w:rsidR="00F143A6" w:rsidRPr="00553FF4" w:rsidRDefault="00F143A6" w:rsidP="00206924">
      <w:pPr>
        <w:rPr>
          <w:rFonts w:asciiTheme="minorHAnsi" w:hAnsiTheme="minorHAnsi"/>
          <w:snapToGrid w:val="0"/>
          <w:lang w:eastAsia="nl-NL"/>
        </w:rPr>
      </w:pPr>
    </w:p>
    <w:sectPr w:rsidR="00F143A6" w:rsidRPr="00553FF4" w:rsidSect="00AC103C">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985" w:right="1814" w:bottom="993" w:left="1871" w:header="567" w:footer="72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9B03" w14:textId="77777777" w:rsidR="00D91FB3" w:rsidRDefault="00D91FB3">
      <w:pPr>
        <w:spacing w:after="0" w:line="240" w:lineRule="auto"/>
      </w:pPr>
      <w:r>
        <w:separator/>
      </w:r>
    </w:p>
  </w:endnote>
  <w:endnote w:type="continuationSeparator" w:id="0">
    <w:p w14:paraId="304D9B04" w14:textId="77777777" w:rsidR="00D91FB3" w:rsidRDefault="00D91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0E" w14:textId="77777777" w:rsidR="00432530" w:rsidRDefault="0043253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0F" w14:textId="77777777" w:rsidR="00432530" w:rsidRDefault="00320AD5">
    <w:pPr>
      <w:pStyle w:val="Voettekst"/>
    </w:pPr>
    <w:r>
      <w:rPr>
        <w:noProof/>
        <w:lang w:eastAsia="nl-NL"/>
      </w:rPr>
      <mc:AlternateContent>
        <mc:Choice Requires="wps">
          <w:drawing>
            <wp:anchor distT="0" distB="0" distL="114300" distR="114300" simplePos="0" relativeHeight="251658240" behindDoc="0" locked="0" layoutInCell="1" allowOverlap="1" wp14:anchorId="304D9B20" wp14:editId="304D9B21">
              <wp:simplePos x="0" y="0"/>
              <wp:positionH relativeFrom="page">
                <wp:posOffset>6701790</wp:posOffset>
              </wp:positionH>
              <wp:positionV relativeFrom="page">
                <wp:posOffset>10280650</wp:posOffset>
              </wp:positionV>
              <wp:extent cx="565785" cy="191770"/>
              <wp:effectExtent l="0" t="3175" r="0" b="0"/>
              <wp:wrapNone/>
              <wp:docPr id="2"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4D9B25" w14:textId="77777777" w:rsidR="00432530" w:rsidRPr="00313675" w:rsidRDefault="00EB5F58" w:rsidP="007F09BB">
                          <w:pPr>
                            <w:pBdr>
                              <w:top w:val="single" w:sz="4" w:space="1" w:color="7F7F7F"/>
                            </w:pBdr>
                            <w:jc w:val="center"/>
                          </w:pPr>
                          <w:r w:rsidRPr="00313675">
                            <w:fldChar w:fldCharType="begin"/>
                          </w:r>
                          <w:r w:rsidRPr="00313675">
                            <w:instrText>PAGE   \* MERGEFORMAT</w:instrText>
                          </w:r>
                          <w:r w:rsidRPr="00313675">
                            <w:fldChar w:fldCharType="separate"/>
                          </w:r>
                          <w:r w:rsidR="00A31411">
                            <w:rPr>
                              <w:noProof/>
                            </w:rPr>
                            <w:t>2</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v:rect id="Rechthoek 650" style="position:absolute;margin-left:527.7pt;margin-top:809.5pt;width:44.55pt;height:15.1pt;rotation:180;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spid="_x0000_s1026" filled="f" fillcolor="#c0504d" stroked="f" strokecolor="#5c83b4" strokeweight="2.25pt" w14:anchorId="304D9B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">
              <v:textbox inset=",0,,0">
                <w:txbxContent>
                  <w:p w:rsidRPr="00313675" w:rsidR="00432530" w:rsidP="007F09BB" w:rsidRDefault="00EB5F58" w14:paraId="304D9B25" w14:textId="77777777">
                    <w:pPr>
                      <w:pBdr>
                        <w:top w:val="single" w:color="7F7F7F" w:sz="4" w:space="1"/>
                      </w:pBdr>
                      <w:jc w:val="center"/>
                    </w:pPr>
                    <w:r w:rsidRPr="00313675">
                      <w:fldChar w:fldCharType="begin"/>
                    </w:r>
                    <w:r w:rsidRPr="00313675">
                      <w:instrText>PAGE   \* MERGEFORMAT</w:instrText>
                    </w:r>
                    <w:r w:rsidRPr="00313675">
                      <w:fldChar w:fldCharType="separate"/>
                    </w:r>
                    <w:r w:rsidR="00A31411">
                      <w:rPr>
                        <w:noProof/>
                      </w:rPr>
                      <w:t>2</w:t>
                    </w:r>
                    <w:r w:rsidRPr="00313675">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4105"/>
      <w:gridCol w:w="4106"/>
    </w:tblGrid>
    <w:tr w:rsidR="00802E32" w14:paraId="304D9B13" w14:textId="77777777" w:rsidTr="00C23AA2">
      <w:tc>
        <w:tcPr>
          <w:tcW w:w="4180" w:type="dxa"/>
        </w:tcPr>
        <w:p w14:paraId="304D9B11" w14:textId="77777777" w:rsidR="00432530" w:rsidRPr="009F1ADC" w:rsidRDefault="00EB5F58" w:rsidP="00C23AA2">
          <w:pPr>
            <w:spacing w:after="0" w:line="240" w:lineRule="auto"/>
            <w:rPr>
              <w:rFonts w:ascii="Calibri" w:hAnsi="Calibri"/>
              <w:b/>
              <w:i/>
              <w:sz w:val="20"/>
            </w:rPr>
          </w:pPr>
          <w:r w:rsidRPr="009F1ADC">
            <w:rPr>
              <w:rFonts w:ascii="Calibri" w:hAnsi="Calibri"/>
              <w:b/>
              <w:i/>
              <w:sz w:val="22"/>
            </w:rPr>
            <w:t>Besluit</w:t>
          </w:r>
        </w:p>
      </w:tc>
      <w:tc>
        <w:tcPr>
          <w:tcW w:w="4181" w:type="dxa"/>
        </w:tcPr>
        <w:p w14:paraId="304D9B12" w14:textId="77777777" w:rsidR="00432530" w:rsidRPr="000059D2" w:rsidRDefault="00432530" w:rsidP="00C23AA2">
          <w:pPr>
            <w:spacing w:after="0" w:line="240" w:lineRule="auto"/>
            <w:rPr>
              <w:sz w:val="20"/>
            </w:rPr>
          </w:pPr>
        </w:p>
      </w:tc>
    </w:tr>
    <w:tr w:rsidR="00802E32" w14:paraId="304D9B19" w14:textId="77777777" w:rsidTr="00C23AA2">
      <w:trPr>
        <w:trHeight w:hRule="exact" w:val="1474"/>
      </w:trPr>
      <w:tc>
        <w:tcPr>
          <w:tcW w:w="8361" w:type="dxa"/>
          <w:gridSpan w:val="2"/>
        </w:tcPr>
        <w:p w14:paraId="304D9B14" w14:textId="77777777" w:rsidR="00432530" w:rsidRPr="002450EB" w:rsidRDefault="00432530" w:rsidP="00C23AA2">
          <w:pPr>
            <w:spacing w:after="0" w:line="240" w:lineRule="auto"/>
          </w:pPr>
        </w:p>
        <w:p w14:paraId="304D9B15" w14:textId="77777777" w:rsidR="00432530" w:rsidRPr="002450EB" w:rsidRDefault="00432530" w:rsidP="00C23AA2">
          <w:pPr>
            <w:spacing w:after="0" w:line="240" w:lineRule="auto"/>
          </w:pPr>
        </w:p>
        <w:p w14:paraId="304D9B16" w14:textId="77777777" w:rsidR="00432530" w:rsidRPr="002450EB" w:rsidRDefault="00432530" w:rsidP="00C23AA2">
          <w:pPr>
            <w:spacing w:after="0" w:line="240" w:lineRule="auto"/>
          </w:pPr>
        </w:p>
        <w:p w14:paraId="304D9B17" w14:textId="77777777" w:rsidR="00432530" w:rsidRPr="002450EB" w:rsidRDefault="00432530" w:rsidP="00C23AA2">
          <w:pPr>
            <w:spacing w:after="0" w:line="240" w:lineRule="auto"/>
          </w:pPr>
        </w:p>
        <w:p w14:paraId="304D9B18" w14:textId="77777777" w:rsidR="00432530" w:rsidRPr="002450EB" w:rsidRDefault="00432530" w:rsidP="00C23AA2">
          <w:pPr>
            <w:spacing w:after="0" w:line="240" w:lineRule="auto"/>
          </w:pPr>
        </w:p>
      </w:tc>
    </w:tr>
    <w:tr w:rsidR="00802E32" w14:paraId="304D9B1C" w14:textId="77777777" w:rsidTr="00C23AA2">
      <w:tc>
        <w:tcPr>
          <w:tcW w:w="4180" w:type="dxa"/>
        </w:tcPr>
        <w:p w14:paraId="304D9B1A" w14:textId="77777777" w:rsidR="00432530" w:rsidRPr="009F1ADC" w:rsidRDefault="00EB5F58" w:rsidP="00C23AA2">
          <w:pPr>
            <w:spacing w:after="0" w:line="240" w:lineRule="auto"/>
            <w:rPr>
              <w:rFonts w:ascii="Calibri" w:hAnsi="Calibri"/>
              <w:i/>
              <w:sz w:val="22"/>
            </w:rPr>
          </w:pPr>
          <w:r w:rsidRPr="009F1ADC">
            <w:rPr>
              <w:rFonts w:ascii="Calibri" w:hAnsi="Calibri"/>
              <w:i/>
              <w:sz w:val="22"/>
            </w:rPr>
            <w:t>Paraaf:</w:t>
          </w:r>
        </w:p>
      </w:tc>
      <w:tc>
        <w:tcPr>
          <w:tcW w:w="4181" w:type="dxa"/>
        </w:tcPr>
        <w:p w14:paraId="304D9B1B" w14:textId="77777777" w:rsidR="00432530" w:rsidRPr="009F1ADC" w:rsidRDefault="00EB5F58" w:rsidP="00C23AA2">
          <w:pPr>
            <w:spacing w:after="0" w:line="240" w:lineRule="auto"/>
            <w:rPr>
              <w:rFonts w:ascii="Calibri" w:hAnsi="Calibri"/>
              <w:i/>
              <w:sz w:val="22"/>
            </w:rPr>
          </w:pPr>
          <w:r w:rsidRPr="009F1ADC">
            <w:rPr>
              <w:rFonts w:ascii="Calibri" w:hAnsi="Calibri"/>
              <w:i/>
              <w:sz w:val="22"/>
            </w:rPr>
            <w:t>Datum:</w:t>
          </w:r>
        </w:p>
      </w:tc>
    </w:tr>
  </w:tbl>
  <w:p w14:paraId="304D9B1D" w14:textId="77777777" w:rsidR="00432530" w:rsidRDefault="00320AD5">
    <w:pPr>
      <w:pStyle w:val="Voettekst"/>
    </w:pPr>
    <w:r>
      <w:rPr>
        <w:noProof/>
        <w:lang w:eastAsia="nl-NL"/>
      </w:rPr>
      <mc:AlternateContent>
        <mc:Choice Requires="wps">
          <w:drawing>
            <wp:anchor distT="0" distB="0" distL="114300" distR="114300" simplePos="0" relativeHeight="251657216" behindDoc="0" locked="0" layoutInCell="1" allowOverlap="1" wp14:anchorId="304D9B23" wp14:editId="304D9B24">
              <wp:simplePos x="0" y="0"/>
              <wp:positionH relativeFrom="page">
                <wp:posOffset>6701790</wp:posOffset>
              </wp:positionH>
              <wp:positionV relativeFrom="page">
                <wp:posOffset>10280650</wp:posOffset>
              </wp:positionV>
              <wp:extent cx="565785" cy="191770"/>
              <wp:effectExtent l="0" t="3175" r="0" b="0"/>
              <wp:wrapNone/>
              <wp:docPr id="1"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04D9B26" w14:textId="77777777" w:rsidR="00432530" w:rsidRPr="00313675" w:rsidRDefault="00EB5F58" w:rsidP="007F09BB">
                          <w:pPr>
                            <w:pBdr>
                              <w:top w:val="single" w:sz="4" w:space="1" w:color="7F7F7F"/>
                            </w:pBdr>
                            <w:jc w:val="center"/>
                          </w:pPr>
                          <w:r w:rsidRPr="00313675">
                            <w:fldChar w:fldCharType="begin"/>
                          </w:r>
                          <w:r w:rsidRPr="00313675">
                            <w:instrText>PAGE   \* MERGEFORMAT</w:instrText>
                          </w:r>
                          <w:r w:rsidRPr="00313675">
                            <w:fldChar w:fldCharType="separate"/>
                          </w:r>
                          <w:r w:rsidR="00A31411">
                            <w:rPr>
                              <w:noProof/>
                            </w:rPr>
                            <w:t>1</w:t>
                          </w:r>
                          <w:r w:rsidRPr="00313675">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xmlns:a="http://schemas.openxmlformats.org/drawingml/2006/main" xmlns:a14="http://schemas.microsoft.com/office/drawing/2010/main">
          <w:pict>
            <v:rect id="Rectangle 1028" style="position:absolute;margin-left:527.7pt;margin-top:809.5pt;width:44.55pt;height:15.1pt;rotation:180;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spid="_x0000_s1027" filled="f" fillcolor="#c0504d" stroked="f" strokecolor="#5c83b4" strokeweight="2.25pt" w14:anchorId="304D9B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">
              <v:textbox inset=",0,,0">
                <w:txbxContent>
                  <w:p w:rsidRPr="00313675" w:rsidR="00432530" w:rsidP="007F09BB" w:rsidRDefault="00EB5F58" w14:paraId="304D9B26" w14:textId="77777777">
                    <w:pPr>
                      <w:pBdr>
                        <w:top w:val="single" w:color="7F7F7F" w:sz="4" w:space="1"/>
                      </w:pBdr>
                      <w:jc w:val="center"/>
                    </w:pPr>
                    <w:r w:rsidRPr="00313675">
                      <w:fldChar w:fldCharType="begin"/>
                    </w:r>
                    <w:r w:rsidRPr="00313675">
                      <w:instrText>PAGE   \* MERGEFORMAT</w:instrText>
                    </w:r>
                    <w:r w:rsidRPr="00313675">
                      <w:fldChar w:fldCharType="separate"/>
                    </w:r>
                    <w:r w:rsidR="00A31411">
                      <w:rPr>
                        <w:noProof/>
                      </w:rPr>
                      <w:t>1</w:t>
                    </w:r>
                    <w:r w:rsidRPr="00313675">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D9B01" w14:textId="77777777" w:rsidR="00D91FB3" w:rsidRDefault="00D91FB3">
      <w:pPr>
        <w:spacing w:after="0" w:line="240" w:lineRule="auto"/>
      </w:pPr>
      <w:r>
        <w:separator/>
      </w:r>
    </w:p>
  </w:footnote>
  <w:footnote w:type="continuationSeparator" w:id="0">
    <w:p w14:paraId="304D9B02" w14:textId="77777777" w:rsidR="00D91FB3" w:rsidRDefault="00D91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05" w14:textId="77777777" w:rsidR="00432530" w:rsidRDefault="0043253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58" w:type="dxa"/>
      <w:tblLayout w:type="fixed"/>
      <w:tblCellMar>
        <w:left w:w="0" w:type="dxa"/>
        <w:right w:w="0" w:type="dxa"/>
      </w:tblCellMar>
      <w:tblLook w:val="04A0" w:firstRow="1" w:lastRow="0" w:firstColumn="1" w:lastColumn="0" w:noHBand="0" w:noVBand="1"/>
    </w:tblPr>
    <w:tblGrid>
      <w:gridCol w:w="2787"/>
      <w:gridCol w:w="4584"/>
      <w:gridCol w:w="2787"/>
    </w:tblGrid>
    <w:tr w:rsidR="00802E32" w14:paraId="304D9B0A" w14:textId="77777777" w:rsidTr="000059D2">
      <w:tc>
        <w:tcPr>
          <w:tcW w:w="2787" w:type="dxa"/>
        </w:tcPr>
        <w:p w14:paraId="304D9B06" w14:textId="77777777" w:rsidR="00432530" w:rsidRPr="000059D2" w:rsidRDefault="00320AD5" w:rsidP="007F62BC">
          <w:pPr>
            <w:pStyle w:val="Sjabloontabellen"/>
          </w:pPr>
          <w:r>
            <w:rPr>
              <w:noProof/>
              <w:lang w:eastAsia="nl-NL"/>
            </w:rPr>
            <w:drawing>
              <wp:anchor distT="0" distB="0" distL="114300" distR="114300" simplePos="0" relativeHeight="251656192" behindDoc="1" locked="0" layoutInCell="0" allowOverlap="1" wp14:anchorId="304D9B1E" wp14:editId="304D9B1F">
                <wp:simplePos x="0" y="0"/>
                <wp:positionH relativeFrom="margin">
                  <wp:posOffset>-1171575</wp:posOffset>
                </wp:positionH>
                <wp:positionV relativeFrom="margin">
                  <wp:posOffset>-1330325</wp:posOffset>
                </wp:positionV>
                <wp:extent cx="7559040" cy="10692130"/>
                <wp:effectExtent l="0" t="0" r="3810" b="0"/>
                <wp:wrapNone/>
                <wp:docPr id="1025" name="Afbeelding 1025" descr="b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b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tc>
      <w:tc>
        <w:tcPr>
          <w:tcW w:w="4584" w:type="dxa"/>
        </w:tcPr>
        <w:p w14:paraId="304D9B07" w14:textId="77777777" w:rsidR="00432530" w:rsidRPr="000059D2" w:rsidRDefault="00EB5F58" w:rsidP="007F62BC">
          <w:pPr>
            <w:pStyle w:val="Sjabloontabellen"/>
            <w:rPr>
              <w:b/>
            </w:rPr>
          </w:pPr>
          <w:r w:rsidRPr="000059D2">
            <w:rPr>
              <w:b/>
            </w:rPr>
            <w:tab/>
          </w:r>
        </w:p>
        <w:p w14:paraId="304D9B08" w14:textId="77777777" w:rsidR="00432530" w:rsidRPr="000059D2" w:rsidRDefault="00432530" w:rsidP="00A065B8">
          <w:pPr>
            <w:pStyle w:val="Sjabloontabellen"/>
          </w:pPr>
        </w:p>
      </w:tc>
      <w:tc>
        <w:tcPr>
          <w:tcW w:w="2787" w:type="dxa"/>
        </w:tcPr>
        <w:p w14:paraId="304D9B09" w14:textId="77777777" w:rsidR="00432530" w:rsidRPr="000059D2" w:rsidRDefault="00432530" w:rsidP="003458A4">
          <w:pPr>
            <w:pStyle w:val="Sjabloontabellen"/>
          </w:pPr>
        </w:p>
      </w:tc>
    </w:tr>
  </w:tbl>
  <w:p w14:paraId="304D9B0B" w14:textId="77777777" w:rsidR="00432530" w:rsidRDefault="00432530">
    <w:pPr>
      <w:pStyle w:val="Koptekst"/>
    </w:pPr>
  </w:p>
  <w:p w14:paraId="304D9B0C" w14:textId="77777777" w:rsidR="00432530" w:rsidRDefault="00432530"/>
  <w:p w14:paraId="304D9B0D" w14:textId="77777777" w:rsidR="00432530" w:rsidRDefault="0043253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9B10" w14:textId="77777777" w:rsidR="00432530" w:rsidRPr="001A7624" w:rsidRDefault="00CA5CA4">
    <w:pPr>
      <w:pStyle w:val="Koptekst"/>
      <w:rPr>
        <w:b/>
        <w:sz w:val="28"/>
        <w:szCs w:val="28"/>
      </w:rPr>
    </w:pPr>
    <w:r>
      <w:rPr>
        <w:b/>
        <w:noProof/>
        <w:sz w:val="28"/>
        <w:szCs w:val="28"/>
        <w:lang w:eastAsia="nl-NL"/>
      </w:rPr>
      <w:pict w14:anchorId="304D9B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490550" o:spid="_x0000_s3075" type="#_x0000_t75" style="position:absolute;margin-left:-92.3pt;margin-top:-95.65pt;width:595.2pt;height:841.9pt;z-index:-251657216;mso-position-horizontal-relative:margin;mso-position-vertical-relative:margin" o:allowincell="f">
          <v:imagedata r:id="rId1" o:title="bac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54925"/>
    <w:multiLevelType w:val="hybridMultilevel"/>
    <w:tmpl w:val="84483986"/>
    <w:lvl w:ilvl="0" w:tplc="050CE35A">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AB637F2"/>
    <w:multiLevelType w:val="hybridMultilevel"/>
    <w:tmpl w:val="030C63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67880622">
    <w:abstractNumId w:val="1"/>
  </w:num>
  <w:num w:numId="2" w16cid:durableId="195115843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54"/>
  <w:hyphenationZone w:val="425"/>
  <w:drawingGridHorizontalSpacing w:val="100"/>
  <w:displayHorizontalDrawingGridEvery w:val="2"/>
  <w:displayVerticalDrawingGridEvery w:val="2"/>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E32"/>
    <w:rsid w:val="000303A0"/>
    <w:rsid w:val="000303A2"/>
    <w:rsid w:val="0005553F"/>
    <w:rsid w:val="000729D1"/>
    <w:rsid w:val="000906BB"/>
    <w:rsid w:val="000F1FA8"/>
    <w:rsid w:val="00170FE9"/>
    <w:rsid w:val="0018315E"/>
    <w:rsid w:val="001F636F"/>
    <w:rsid w:val="00206924"/>
    <w:rsid w:val="0020746D"/>
    <w:rsid w:val="00255012"/>
    <w:rsid w:val="00266489"/>
    <w:rsid w:val="00291E0D"/>
    <w:rsid w:val="00320AD5"/>
    <w:rsid w:val="003544E5"/>
    <w:rsid w:val="003946A2"/>
    <w:rsid w:val="0039719C"/>
    <w:rsid w:val="003B4150"/>
    <w:rsid w:val="003C5B5D"/>
    <w:rsid w:val="003E1FDE"/>
    <w:rsid w:val="003E6734"/>
    <w:rsid w:val="003F178E"/>
    <w:rsid w:val="00415F35"/>
    <w:rsid w:val="00432530"/>
    <w:rsid w:val="004602C0"/>
    <w:rsid w:val="004B491A"/>
    <w:rsid w:val="004C286D"/>
    <w:rsid w:val="0050577C"/>
    <w:rsid w:val="00510685"/>
    <w:rsid w:val="00513671"/>
    <w:rsid w:val="00553997"/>
    <w:rsid w:val="00553FF4"/>
    <w:rsid w:val="00580F30"/>
    <w:rsid w:val="00592BB9"/>
    <w:rsid w:val="005A683C"/>
    <w:rsid w:val="005D70CB"/>
    <w:rsid w:val="0064050F"/>
    <w:rsid w:val="006700E5"/>
    <w:rsid w:val="006837AB"/>
    <w:rsid w:val="006861B7"/>
    <w:rsid w:val="006A3629"/>
    <w:rsid w:val="006B00F9"/>
    <w:rsid w:val="006F2F63"/>
    <w:rsid w:val="00775D2C"/>
    <w:rsid w:val="00782621"/>
    <w:rsid w:val="008012B2"/>
    <w:rsid w:val="00802E32"/>
    <w:rsid w:val="00831396"/>
    <w:rsid w:val="008578FC"/>
    <w:rsid w:val="008710DC"/>
    <w:rsid w:val="00872BBD"/>
    <w:rsid w:val="008928F0"/>
    <w:rsid w:val="008F3603"/>
    <w:rsid w:val="009566BE"/>
    <w:rsid w:val="00993AC7"/>
    <w:rsid w:val="009A46DF"/>
    <w:rsid w:val="009A7D39"/>
    <w:rsid w:val="009B095D"/>
    <w:rsid w:val="009B4B64"/>
    <w:rsid w:val="009D04CB"/>
    <w:rsid w:val="009F1F0E"/>
    <w:rsid w:val="009F46F4"/>
    <w:rsid w:val="009F4FA6"/>
    <w:rsid w:val="00A26835"/>
    <w:rsid w:val="00A31411"/>
    <w:rsid w:val="00A74537"/>
    <w:rsid w:val="00A96A9A"/>
    <w:rsid w:val="00AF4D62"/>
    <w:rsid w:val="00B55A46"/>
    <w:rsid w:val="00BF1A5B"/>
    <w:rsid w:val="00C1033C"/>
    <w:rsid w:val="00C14D02"/>
    <w:rsid w:val="00C16E57"/>
    <w:rsid w:val="00C20CB1"/>
    <w:rsid w:val="00C25069"/>
    <w:rsid w:val="00C25731"/>
    <w:rsid w:val="00C27E50"/>
    <w:rsid w:val="00C31DA4"/>
    <w:rsid w:val="00C32011"/>
    <w:rsid w:val="00C3644F"/>
    <w:rsid w:val="00C40685"/>
    <w:rsid w:val="00C57820"/>
    <w:rsid w:val="00C81F67"/>
    <w:rsid w:val="00C93035"/>
    <w:rsid w:val="00CA5CA4"/>
    <w:rsid w:val="00D30F96"/>
    <w:rsid w:val="00D364F7"/>
    <w:rsid w:val="00D467DC"/>
    <w:rsid w:val="00D91FB3"/>
    <w:rsid w:val="00DC5369"/>
    <w:rsid w:val="00DF3F96"/>
    <w:rsid w:val="00E27226"/>
    <w:rsid w:val="00E50ED9"/>
    <w:rsid w:val="00E83BFB"/>
    <w:rsid w:val="00EB5F58"/>
    <w:rsid w:val="00ED3C93"/>
    <w:rsid w:val="00F143A6"/>
    <w:rsid w:val="1ADA0509"/>
    <w:rsid w:val="3C024340"/>
  </w:rsids>
  <m:mathPr>
    <m:mathFont m:val="Cambria Math"/>
    <m:brkBin m:val="before"/>
    <m:brkBinSub m:val="--"/>
    <m:smallFrac m:val="0"/>
    <m:dispDef/>
    <m:lMargin m:val="0"/>
    <m:rMargin m:val="0"/>
    <m:defJc m:val="centerGroup"/>
    <m:wrapIndent m:val="1440"/>
    <m:intLim m:val="subSup"/>
    <m:naryLim m:val="undOvr"/>
  </m:mathPr>
  <w:attachedSchema w:val="ActionsPane3"/>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304D9AB7"/>
  <w15:docId w15:val="{8AF6B891-A957-469C-96B3-00DCF0865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4CFF"/>
    <w:pPr>
      <w:spacing w:after="200" w:line="276" w:lineRule="auto"/>
    </w:pPr>
    <w:rPr>
      <w:rFonts w:eastAsia="Calibri"/>
      <w:sz w:val="18"/>
      <w:szCs w:val="22"/>
      <w:lang w:eastAsia="en-US"/>
    </w:rPr>
  </w:style>
  <w:style w:type="paragraph" w:styleId="Kop1">
    <w:name w:val="heading 1"/>
    <w:basedOn w:val="Standaard"/>
    <w:next w:val="Standaard"/>
    <w:link w:val="Kop1Char"/>
    <w:uiPriority w:val="9"/>
    <w:qFormat/>
    <w:rsid w:val="009B0C73"/>
    <w:pPr>
      <w:keepNext/>
      <w:keepLines/>
      <w:outlineLvl w:val="0"/>
    </w:pPr>
    <w:rPr>
      <w:rFonts w:eastAsia="Times New Roman"/>
      <w:b/>
      <w:bCs/>
      <w:spacing w:val="20"/>
      <w:sz w:val="20"/>
      <w:szCs w:val="28"/>
    </w:rPr>
  </w:style>
  <w:style w:type="paragraph" w:styleId="Kop2">
    <w:name w:val="heading 2"/>
    <w:basedOn w:val="Standaard"/>
    <w:next w:val="Standaard"/>
    <w:link w:val="Kop2Char"/>
    <w:uiPriority w:val="9"/>
    <w:unhideWhenUsed/>
    <w:qFormat/>
    <w:rsid w:val="009B0C73"/>
    <w:pPr>
      <w:keepNext/>
      <w:keepLines/>
      <w:spacing w:before="480"/>
      <w:outlineLvl w:val="1"/>
    </w:pPr>
    <w:rPr>
      <w:rFonts w:eastAsia="Times New Roman"/>
      <w:b/>
      <w:bCs/>
      <w:sz w:val="22"/>
      <w:szCs w:val="26"/>
    </w:rPr>
  </w:style>
  <w:style w:type="paragraph" w:styleId="Kop3">
    <w:name w:val="heading 3"/>
    <w:basedOn w:val="Standaard"/>
    <w:next w:val="Standaard"/>
    <w:link w:val="Kop3Char"/>
    <w:uiPriority w:val="9"/>
    <w:unhideWhenUsed/>
    <w:qFormat/>
    <w:rsid w:val="004E5050"/>
    <w:pPr>
      <w:keepNext/>
      <w:keepLines/>
      <w:outlineLvl w:val="2"/>
    </w:pPr>
    <w:rPr>
      <w:rFonts w:eastAsia="Times New Roman"/>
      <w:b/>
      <w:bCs/>
      <w:sz w:val="28"/>
    </w:rPr>
  </w:style>
  <w:style w:type="paragraph" w:styleId="Kop4">
    <w:name w:val="heading 4"/>
    <w:basedOn w:val="Standaard"/>
    <w:next w:val="Standaard"/>
    <w:link w:val="Kop4Char"/>
    <w:uiPriority w:val="9"/>
    <w:semiHidden/>
    <w:unhideWhenUsed/>
    <w:qFormat/>
    <w:rsid w:val="004E5050"/>
    <w:pPr>
      <w:keepNext/>
      <w:keepLines/>
      <w:outlineLvl w:val="3"/>
    </w:pPr>
    <w:rPr>
      <w:rFonts w:eastAsia="Times New Roman"/>
      <w:b/>
      <w:bCs/>
      <w:i/>
      <w:iCs/>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rsid w:val="000B7844"/>
  </w:style>
  <w:style w:type="character" w:customStyle="1" w:styleId="Kop1Char">
    <w:name w:val="Kop 1 Char"/>
    <w:link w:val="Kop1"/>
    <w:uiPriority w:val="9"/>
    <w:rsid w:val="009B0C73"/>
    <w:rPr>
      <w:rFonts w:ascii="Verdana" w:eastAsia="Times New Roman" w:hAnsi="Verdana" w:cs="Times New Roman"/>
      <w:b/>
      <w:bCs/>
      <w:spacing w:val="20"/>
      <w:sz w:val="20"/>
      <w:szCs w:val="28"/>
    </w:rPr>
  </w:style>
  <w:style w:type="character" w:customStyle="1" w:styleId="Kop2Char">
    <w:name w:val="Kop 2 Char"/>
    <w:link w:val="Kop2"/>
    <w:uiPriority w:val="9"/>
    <w:rsid w:val="009B0C73"/>
    <w:rPr>
      <w:rFonts w:ascii="Verdana" w:eastAsia="Times New Roman" w:hAnsi="Verdana" w:cs="Times New Roman"/>
      <w:b/>
      <w:bCs/>
      <w:szCs w:val="26"/>
    </w:rPr>
  </w:style>
  <w:style w:type="character" w:customStyle="1" w:styleId="Kop3Char">
    <w:name w:val="Kop 3 Char"/>
    <w:link w:val="Kop3"/>
    <w:uiPriority w:val="9"/>
    <w:rsid w:val="004E5050"/>
    <w:rPr>
      <w:rFonts w:ascii="Verdana" w:eastAsia="Times New Roman" w:hAnsi="Verdana" w:cs="Times New Roman"/>
      <w:b/>
      <w:bCs/>
      <w:sz w:val="28"/>
    </w:rPr>
  </w:style>
  <w:style w:type="character" w:styleId="Hyperlink">
    <w:name w:val="Hyperlink"/>
    <w:uiPriority w:val="99"/>
    <w:semiHidden/>
    <w:unhideWhenUsed/>
    <w:rsid w:val="0048681D"/>
    <w:rPr>
      <w:color w:val="0000FF"/>
      <w:sz w:val="16"/>
      <w:u w:val="single"/>
    </w:rPr>
  </w:style>
  <w:style w:type="character" w:customStyle="1" w:styleId="Kop4Char">
    <w:name w:val="Kop 4 Char"/>
    <w:link w:val="Kop4"/>
    <w:uiPriority w:val="9"/>
    <w:semiHidden/>
    <w:rsid w:val="004E5050"/>
    <w:rPr>
      <w:rFonts w:ascii="Verdana" w:eastAsia="Times New Roman" w:hAnsi="Verdana" w:cs="Times New Roman"/>
      <w:b/>
      <w:bCs/>
      <w:i/>
      <w:iCs/>
      <w:sz w:val="32"/>
    </w:rPr>
  </w:style>
  <w:style w:type="paragraph" w:customStyle="1" w:styleId="Sjabloontabellen">
    <w:name w:val="Sjabloon tabellen"/>
    <w:rsid w:val="006700FF"/>
    <w:pPr>
      <w:spacing w:line="240" w:lineRule="exact"/>
      <w:contextualSpacing/>
    </w:pPr>
    <w:rPr>
      <w:sz w:val="18"/>
      <w:szCs w:val="22"/>
      <w:lang w:eastAsia="en-US"/>
    </w:rPr>
  </w:style>
  <w:style w:type="paragraph" w:styleId="Voetnoottekst">
    <w:name w:val="footnote text"/>
    <w:basedOn w:val="Standaard"/>
    <w:link w:val="VoetnoottekstChar"/>
    <w:uiPriority w:val="99"/>
    <w:semiHidden/>
    <w:unhideWhenUsed/>
    <w:rsid w:val="00616293"/>
    <w:pPr>
      <w:spacing w:after="0" w:line="240" w:lineRule="auto"/>
    </w:pPr>
    <w:rPr>
      <w:rFonts w:ascii="Calibri" w:hAnsi="Calibri"/>
      <w:szCs w:val="20"/>
    </w:rPr>
  </w:style>
  <w:style w:type="character" w:customStyle="1" w:styleId="VoetnoottekstChar">
    <w:name w:val="Voetnoottekst Char"/>
    <w:link w:val="Voetnoottekst"/>
    <w:uiPriority w:val="99"/>
    <w:semiHidden/>
    <w:rsid w:val="00616293"/>
    <w:rPr>
      <w:rFonts w:ascii="Calibri" w:eastAsia="Calibri" w:hAnsi="Calibri" w:cs="Times New Roman"/>
      <w:sz w:val="20"/>
      <w:szCs w:val="20"/>
    </w:rPr>
  </w:style>
  <w:style w:type="character" w:styleId="Voetnootmarkering">
    <w:name w:val="footnote reference"/>
    <w:uiPriority w:val="99"/>
    <w:semiHidden/>
    <w:unhideWhenUsed/>
    <w:rsid w:val="00616293"/>
    <w:rPr>
      <w:vertAlign w:val="superscript"/>
    </w:rPr>
  </w:style>
  <w:style w:type="paragraph" w:styleId="Koptekst">
    <w:name w:val="header"/>
    <w:basedOn w:val="Standaard"/>
    <w:link w:val="KoptekstChar"/>
    <w:uiPriority w:val="99"/>
    <w:unhideWhenUsed/>
    <w:rsid w:val="00015347"/>
    <w:pPr>
      <w:tabs>
        <w:tab w:val="center" w:pos="4513"/>
        <w:tab w:val="right" w:pos="9026"/>
      </w:tabs>
      <w:spacing w:after="0" w:line="240" w:lineRule="auto"/>
    </w:pPr>
  </w:style>
  <w:style w:type="character" w:customStyle="1" w:styleId="KoptekstChar">
    <w:name w:val="Koptekst Char"/>
    <w:link w:val="Koptekst"/>
    <w:uiPriority w:val="99"/>
    <w:rsid w:val="00015347"/>
    <w:rPr>
      <w:rFonts w:ascii="Verdana" w:eastAsia="Calibri" w:hAnsi="Verdana" w:cs="Times New Roman"/>
      <w:sz w:val="20"/>
    </w:rPr>
  </w:style>
  <w:style w:type="paragraph" w:styleId="Voettekst">
    <w:name w:val="footer"/>
    <w:basedOn w:val="Standaard"/>
    <w:link w:val="VoettekstChar"/>
    <w:uiPriority w:val="99"/>
    <w:unhideWhenUsed/>
    <w:rsid w:val="00015347"/>
    <w:pPr>
      <w:tabs>
        <w:tab w:val="center" w:pos="4513"/>
        <w:tab w:val="right" w:pos="9026"/>
      </w:tabs>
      <w:spacing w:after="0" w:line="240" w:lineRule="auto"/>
    </w:pPr>
  </w:style>
  <w:style w:type="character" w:customStyle="1" w:styleId="VoettekstChar">
    <w:name w:val="Voettekst Char"/>
    <w:link w:val="Voettekst"/>
    <w:uiPriority w:val="99"/>
    <w:rsid w:val="00015347"/>
    <w:rPr>
      <w:rFonts w:ascii="Verdana" w:eastAsia="Calibri" w:hAnsi="Verdana" w:cs="Times New Roman"/>
      <w:sz w:val="20"/>
    </w:rPr>
  </w:style>
  <w:style w:type="paragraph" w:styleId="Eindnoottekst">
    <w:name w:val="endnote text"/>
    <w:basedOn w:val="Standaard"/>
    <w:link w:val="EindnoottekstChar"/>
    <w:uiPriority w:val="99"/>
    <w:semiHidden/>
    <w:unhideWhenUsed/>
    <w:rsid w:val="000B285B"/>
    <w:pPr>
      <w:spacing w:after="0" w:line="240" w:lineRule="auto"/>
    </w:pPr>
    <w:rPr>
      <w:szCs w:val="20"/>
    </w:rPr>
  </w:style>
  <w:style w:type="character" w:customStyle="1" w:styleId="EindnoottekstChar">
    <w:name w:val="Eindnoottekst Char"/>
    <w:link w:val="Eindnoottekst"/>
    <w:uiPriority w:val="99"/>
    <w:semiHidden/>
    <w:rsid w:val="000B285B"/>
    <w:rPr>
      <w:rFonts w:ascii="Verdana" w:eastAsia="Calibri" w:hAnsi="Verdana" w:cs="Times New Roman"/>
      <w:sz w:val="20"/>
      <w:szCs w:val="20"/>
    </w:rPr>
  </w:style>
  <w:style w:type="character" w:styleId="Eindnootmarkering">
    <w:name w:val="endnote reference"/>
    <w:uiPriority w:val="99"/>
    <w:semiHidden/>
    <w:unhideWhenUsed/>
    <w:rsid w:val="000B285B"/>
    <w:rPr>
      <w:vertAlign w:val="superscript"/>
    </w:rPr>
  </w:style>
  <w:style w:type="table" w:styleId="Tabelraster">
    <w:name w:val="Table Grid"/>
    <w:basedOn w:val="Standaardtabel"/>
    <w:rsid w:val="00247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6561F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6561F5"/>
    <w:rPr>
      <w:rFonts w:ascii="Tahoma" w:eastAsia="Calibri" w:hAnsi="Tahoma" w:cs="Tahoma"/>
      <w:sz w:val="16"/>
      <w:szCs w:val="16"/>
    </w:rPr>
  </w:style>
  <w:style w:type="character" w:styleId="Verwijzingopmerking">
    <w:name w:val="annotation reference"/>
    <w:uiPriority w:val="99"/>
    <w:semiHidden/>
    <w:unhideWhenUsed/>
    <w:rsid w:val="00185675"/>
    <w:rPr>
      <w:sz w:val="16"/>
      <w:szCs w:val="16"/>
    </w:rPr>
  </w:style>
  <w:style w:type="paragraph" w:styleId="Tekstopmerking">
    <w:name w:val="annotation text"/>
    <w:basedOn w:val="Standaard"/>
    <w:link w:val="TekstopmerkingChar"/>
    <w:uiPriority w:val="99"/>
    <w:semiHidden/>
    <w:unhideWhenUsed/>
    <w:rsid w:val="00185675"/>
    <w:pPr>
      <w:spacing w:line="240" w:lineRule="auto"/>
    </w:pPr>
    <w:rPr>
      <w:sz w:val="20"/>
      <w:szCs w:val="20"/>
    </w:rPr>
  </w:style>
  <w:style w:type="character" w:customStyle="1" w:styleId="TekstopmerkingChar">
    <w:name w:val="Tekst opmerking Char"/>
    <w:link w:val="Tekstopmerking"/>
    <w:uiPriority w:val="99"/>
    <w:semiHidden/>
    <w:rsid w:val="00185675"/>
    <w:rPr>
      <w:rFonts w:ascii="Verdana" w:eastAsia="Calibri" w:hAnsi="Verdana"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85675"/>
    <w:rPr>
      <w:b/>
      <w:bCs/>
    </w:rPr>
  </w:style>
  <w:style w:type="character" w:customStyle="1" w:styleId="OnderwerpvanopmerkingChar">
    <w:name w:val="Onderwerp van opmerking Char"/>
    <w:link w:val="Onderwerpvanopmerking"/>
    <w:uiPriority w:val="99"/>
    <w:semiHidden/>
    <w:rsid w:val="00185675"/>
    <w:rPr>
      <w:rFonts w:ascii="Verdana" w:eastAsia="Calibri" w:hAnsi="Verdana" w:cs="Times New Roman"/>
      <w:b/>
      <w:bCs/>
      <w:sz w:val="20"/>
      <w:szCs w:val="20"/>
    </w:rPr>
  </w:style>
  <w:style w:type="paragraph" w:styleId="Revisie">
    <w:name w:val="Revision"/>
    <w:hidden/>
    <w:uiPriority w:val="99"/>
    <w:semiHidden/>
    <w:rsid w:val="00CB11DC"/>
    <w:rPr>
      <w:rFonts w:eastAsia="Calibri"/>
      <w:sz w:val="18"/>
      <w:szCs w:val="22"/>
      <w:lang w:eastAsia="en-US"/>
    </w:rPr>
  </w:style>
  <w:style w:type="paragraph" w:customStyle="1" w:styleId="Default">
    <w:name w:val="Default"/>
    <w:rsid w:val="00B61F10"/>
    <w:pPr>
      <w:autoSpaceDE w:val="0"/>
      <w:autoSpaceDN w:val="0"/>
      <w:adjustRightInd w:val="0"/>
    </w:pPr>
    <w:rPr>
      <w:rFonts w:ascii="Calibri" w:hAnsi="Calibri" w:cs="Calibri"/>
      <w:color w:val="000000"/>
      <w:sz w:val="24"/>
      <w:szCs w:val="24"/>
      <w:lang w:eastAsia="en-US"/>
    </w:rPr>
  </w:style>
  <w:style w:type="paragraph" w:styleId="Lijstalinea">
    <w:name w:val="List Paragraph"/>
    <w:basedOn w:val="Standaard"/>
    <w:uiPriority w:val="34"/>
    <w:qFormat/>
    <w:rsid w:val="00885EAF"/>
    <w:pPr>
      <w:spacing w:after="0" w:line="264" w:lineRule="auto"/>
      <w:ind w:left="720"/>
      <w:contextualSpacing/>
    </w:pPr>
    <w:rPr>
      <w:rFonts w:eastAsia="Verdana"/>
    </w:rPr>
  </w:style>
  <w:style w:type="character" w:styleId="Tekstvantijdelijkeaanduiding">
    <w:name w:val="Placeholder Text"/>
    <w:basedOn w:val="Standaardalinea-lettertype"/>
    <w:uiPriority w:val="99"/>
    <w:semiHidden/>
    <w:rsid w:val="00036B8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vette.nota\AppData\Local\Microsoft\Windows\Temporary%20Internet%20Files\Content.IE5\LCVY7SBW\Sjabloon%20besluitvormingsformulier%20GGD%20Drenthe%20DEF%2026%20sept%5b1%5d.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7FE7B8A745484C98360D7B6848638E" ma:contentTypeVersion="15" ma:contentTypeDescription="Een nieuw document maken." ma:contentTypeScope="" ma:versionID="710c1e17f53dc55ef33729c6e2cfbfdf">
  <xsd:schema xmlns:xsd="http://www.w3.org/2001/XMLSchema" xmlns:xs="http://www.w3.org/2001/XMLSchema" xmlns:p="http://schemas.microsoft.com/office/2006/metadata/properties" xmlns:ns2="509f31d5-8f1f-4c79-9ee0-113220ebe9c8" xmlns:ns3="17e33942-4e06-4026-92a6-a168b0c5fe57" targetNamespace="http://schemas.microsoft.com/office/2006/metadata/properties" ma:root="true" ma:fieldsID="04c6582a80ab760537a64e0b2e6e0a1d" ns2:_="" ns3:_="">
    <xsd:import namespace="509f31d5-8f1f-4c79-9ee0-113220ebe9c8"/>
    <xsd:import namespace="17e33942-4e06-4026-92a6-a168b0c5fe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f31d5-8f1f-4c79-9ee0-113220ebe9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583e993c-2a14-486b-8432-b513ff4b3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e33942-4e06-4026-92a6-a168b0c5fe5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1c175687-7945-4a15-a95b-dee0e62576fe}" ma:internalName="TaxCatchAll" ma:showField="CatchAllData" ma:web="17e33942-4e06-4026-92a6-a168b0c5fe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9f31d5-8f1f-4c79-9ee0-113220ebe9c8">
      <Terms xmlns="http://schemas.microsoft.com/office/infopath/2007/PartnerControls"/>
    </lcf76f155ced4ddcb4097134ff3c332f>
    <TaxCatchAll xmlns="17e33942-4e06-4026-92a6-a168b0c5fe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10302-2EC7-4199-AFCD-4E9DE030E910}"/>
</file>

<file path=customXml/itemProps2.xml><?xml version="1.0" encoding="utf-8"?>
<ds:datastoreItem xmlns:ds="http://schemas.openxmlformats.org/officeDocument/2006/customXml" ds:itemID="{4EB93081-B201-42CA-B254-489F363EBB8E}">
  <ds:schemaRefs>
    <ds:schemaRef ds:uri="http://schemas.microsoft.com/sharepoint/v3/contenttype/forms"/>
  </ds:schemaRefs>
</ds:datastoreItem>
</file>

<file path=customXml/itemProps3.xml><?xml version="1.0" encoding="utf-8"?>
<ds:datastoreItem xmlns:ds="http://schemas.openxmlformats.org/officeDocument/2006/customXml" ds:itemID="{2BB7EA2C-7F40-4E23-8277-9923AAA0D70C}">
  <ds:schemaRefs>
    <ds:schemaRef ds:uri="509f31d5-8f1f-4c79-9ee0-113220ebe9c8"/>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http://schemas.microsoft.com/office/infopath/2007/PartnerControls"/>
    <ds:schemaRef ds:uri="17e33942-4e06-4026-92a6-a168b0c5fe57"/>
    <ds:schemaRef ds:uri="http://www.w3.org/XML/1998/namespace"/>
    <ds:schemaRef ds:uri="http://purl.org/dc/dcmitype/"/>
  </ds:schemaRefs>
</ds:datastoreItem>
</file>

<file path=customXml/itemProps4.xml><?xml version="1.0" encoding="utf-8"?>
<ds:datastoreItem xmlns:ds="http://schemas.openxmlformats.org/officeDocument/2006/customXml" ds:itemID="{A2806CD0-03D9-4EE7-B3EB-F2192670A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besluitvormingsformulier GGD Drenthe DEF 26 sept[1]</Template>
  <TotalTime>4</TotalTime>
  <Pages>2</Pages>
  <Words>454</Words>
  <Characters>2503</Characters>
  <Application>Microsoft Office Word</Application>
  <DocSecurity>0</DocSecurity>
  <Lines>20</Lines>
  <Paragraphs>5</Paragraphs>
  <ScaleCrop>false</ScaleCrop>
  <Company>Regionale Brandweer Drenthe</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Yvette Nota</dc:creator>
  <cp:lastModifiedBy>Gerlof Meijer</cp:lastModifiedBy>
  <cp:revision>32</cp:revision>
  <cp:lastPrinted>2013-11-07T12:43:00Z</cp:lastPrinted>
  <dcterms:created xsi:type="dcterms:W3CDTF">2021-09-13T09:32:00Z</dcterms:created>
  <dcterms:modified xsi:type="dcterms:W3CDTF">2025-11-30T19:34:00Z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pAB">
    <vt:lpwstr>Nee</vt:lpwstr>
  </property>
  <property fmtid="{D5CDD505-2E9C-101B-9397-08002B2CF9AE}" pid="3" name="dpAdviesAan">
    <vt:lpwstr>Management Team</vt:lpwstr>
  </property>
  <property fmtid="{D5CDD505-2E9C-101B-9397-08002B2CF9AE}" pid="4" name="dpAgendanummer">
    <vt:lpwstr/>
  </property>
  <property fmtid="{D5CDD505-2E9C-101B-9397-08002B2CF9AE}" pid="5" name="dpAOV">
    <vt:lpwstr>Nee</vt:lpwstr>
  </property>
  <property fmtid="{D5CDD505-2E9C-101B-9397-08002B2CF9AE}" pid="6" name="dpBijlagen">
    <vt:lpwstr/>
  </property>
  <property fmtid="{D5CDD505-2E9C-101B-9397-08002B2CF9AE}" pid="7" name="dpDatum">
    <vt:lpwstr>10 november 2010</vt:lpwstr>
  </property>
  <property fmtid="{D5CDD505-2E9C-101B-9397-08002B2CF9AE}" pid="8" name="dpDatumAB">
    <vt:lpwstr/>
  </property>
  <property fmtid="{D5CDD505-2E9C-101B-9397-08002B2CF9AE}" pid="9" name="dpDatumAOV">
    <vt:lpwstr/>
  </property>
  <property fmtid="{D5CDD505-2E9C-101B-9397-08002B2CF9AE}" pid="10" name="dpDatumDB">
    <vt:lpwstr/>
  </property>
  <property fmtid="{D5CDD505-2E9C-101B-9397-08002B2CF9AE}" pid="11" name="dpDatumDOV">
    <vt:lpwstr/>
  </property>
  <property fmtid="{D5CDD505-2E9C-101B-9397-08002B2CF9AE}" pid="12" name="dpDatumMT">
    <vt:lpwstr>16-11-2010</vt:lpwstr>
  </property>
  <property fmtid="{D5CDD505-2E9C-101B-9397-08002B2CF9AE}" pid="13" name="dpDatumRMT">
    <vt:lpwstr/>
  </property>
  <property fmtid="{D5CDD505-2E9C-101B-9397-08002B2CF9AE}" pid="14" name="dpDB">
    <vt:lpwstr>Nee</vt:lpwstr>
  </property>
  <property fmtid="{D5CDD505-2E9C-101B-9397-08002B2CF9AE}" pid="15" name="dpDOV">
    <vt:lpwstr>Nee</vt:lpwstr>
  </property>
  <property fmtid="{D5CDD505-2E9C-101B-9397-08002B2CF9AE}" pid="16" name="dpInstemmingBrandw">
    <vt:lpwstr/>
  </property>
  <property fmtid="{D5CDD505-2E9C-101B-9397-08002B2CF9AE}" pid="17" name="dpInstemmingControl">
    <vt:lpwstr>H.H. Schuinder</vt:lpwstr>
  </property>
  <property fmtid="{D5CDD505-2E9C-101B-9397-08002B2CF9AE}" pid="18" name="dpInstemmingGhor">
    <vt:lpwstr/>
  </property>
  <property fmtid="{D5CDD505-2E9C-101B-9397-08002B2CF9AE}" pid="19" name="dpInstemmingMulti">
    <vt:lpwstr/>
  </property>
  <property fmtid="{D5CDD505-2E9C-101B-9397-08002B2CF9AE}" pid="20" name="dpInstemmingStaf">
    <vt:lpwstr>S.F.H. Dijkstra</vt:lpwstr>
  </property>
  <property fmtid="{D5CDD505-2E9C-101B-9397-08002B2CF9AE}" pid="21" name="dpKenmerk">
    <vt:lpwstr>HVD0000nummer</vt:lpwstr>
  </property>
  <property fmtid="{D5CDD505-2E9C-101B-9397-08002B2CF9AE}" pid="22" name="dpMT">
    <vt:lpwstr>Ja</vt:lpwstr>
  </property>
  <property fmtid="{D5CDD505-2E9C-101B-9397-08002B2CF9AE}" pid="23" name="dpOpsteller">
    <vt:lpwstr>Jacob Verbree</vt:lpwstr>
  </property>
  <property fmtid="{D5CDD505-2E9C-101B-9397-08002B2CF9AE}" pid="24" name="dpOpstellerCbox">
    <vt:lpwstr>Verbree, Jacob</vt:lpwstr>
  </property>
  <property fmtid="{D5CDD505-2E9C-101B-9397-08002B2CF9AE}" pid="25" name="dpRMT">
    <vt:lpwstr>Nee</vt:lpwstr>
  </property>
  <property fmtid="{D5CDD505-2E9C-101B-9397-08002B2CF9AE}" pid="26" name="dpStatus">
    <vt:lpwstr>Besluitvorming</vt:lpwstr>
  </property>
  <property fmtid="{D5CDD505-2E9C-101B-9397-08002B2CF9AE}" pid="27" name="Solution ID">
    <vt:lpwstr>{15727DE6-F92D-4E46-ACB4-0E2C58B31A18}</vt:lpwstr>
  </property>
  <property fmtid="{D5CDD505-2E9C-101B-9397-08002B2CF9AE}" pid="28" name="ContentTypeId">
    <vt:lpwstr>0x0101004C7FE7B8A745484C98360D7B6848638E</vt:lpwstr>
  </property>
  <property fmtid="{D5CDD505-2E9C-101B-9397-08002B2CF9AE}" pid="29" name="Order">
    <vt:r8>100</vt:r8>
  </property>
  <property fmtid="{D5CDD505-2E9C-101B-9397-08002B2CF9AE}" pid="30" name="xd_Signature">
    <vt:bool>false</vt:bool>
  </property>
  <property fmtid="{D5CDD505-2E9C-101B-9397-08002B2CF9AE}" pid="31" name="xd_ProgID">
    <vt:lpwstr/>
  </property>
  <property fmtid="{D5CDD505-2E9C-101B-9397-08002B2CF9AE}" pid="32" name="ComplianceAssetId">
    <vt:lpwstr/>
  </property>
  <property fmtid="{D5CDD505-2E9C-101B-9397-08002B2CF9AE}" pid="33" name="TemplateUrl">
    <vt:lpwstr/>
  </property>
  <property fmtid="{D5CDD505-2E9C-101B-9397-08002B2CF9AE}" pid="34" name="_ExtendedDescription">
    <vt:lpwstr/>
  </property>
  <property fmtid="{D5CDD505-2E9C-101B-9397-08002B2CF9AE}" pid="35" name="TriggerFlowInfo">
    <vt:lpwstr/>
  </property>
  <property fmtid="{D5CDD505-2E9C-101B-9397-08002B2CF9AE}" pid="36" name="MediaServiceImageTags">
    <vt:lpwstr/>
  </property>
</Properties>
</file>